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CDC8A" w14:textId="77777777" w:rsidR="00342EC2" w:rsidRPr="003F7C38" w:rsidRDefault="00342EC2" w:rsidP="00342EC2">
      <w:pPr>
        <w:spacing w:after="120"/>
        <w:rPr>
          <w:rFonts w:cstheme="minorHAnsi"/>
          <w:sz w:val="28"/>
          <w:szCs w:val="28"/>
        </w:rPr>
      </w:pPr>
      <w:r>
        <w:rPr>
          <w:rFonts w:cstheme="minorHAnsi"/>
          <w:b/>
          <w:sz w:val="28"/>
          <w:szCs w:val="28"/>
          <w:u w:val="single"/>
        </w:rPr>
        <w:t xml:space="preserve">Press Release: </w:t>
      </w:r>
      <w:r w:rsidRPr="003F7C38">
        <w:rPr>
          <w:rFonts w:cstheme="minorHAnsi"/>
          <w:sz w:val="24"/>
          <w:szCs w:val="28"/>
        </w:rPr>
        <w:t>for immediate release</w:t>
      </w:r>
    </w:p>
    <w:p w14:paraId="31C009F8" w14:textId="3FD28691" w:rsidR="00D47A4F" w:rsidRPr="00F35233" w:rsidRDefault="004E58DB" w:rsidP="00D53704">
      <w:pPr>
        <w:rPr>
          <w:b/>
          <w:sz w:val="24"/>
        </w:rPr>
      </w:pPr>
      <w:r>
        <w:rPr>
          <w:b/>
          <w:sz w:val="24"/>
        </w:rPr>
        <w:br/>
      </w:r>
      <w:r w:rsidR="0092454C">
        <w:rPr>
          <w:b/>
          <w:sz w:val="24"/>
        </w:rPr>
        <w:t xml:space="preserve">Copernicus Masters 2018 </w:t>
      </w:r>
      <w:r w:rsidR="00072784">
        <w:rPr>
          <w:b/>
          <w:sz w:val="24"/>
        </w:rPr>
        <w:t>S</w:t>
      </w:r>
      <w:r w:rsidR="0092454C">
        <w:rPr>
          <w:b/>
          <w:sz w:val="24"/>
        </w:rPr>
        <w:t>ubmission</w:t>
      </w:r>
      <w:r w:rsidR="00CD27F8">
        <w:rPr>
          <w:b/>
          <w:sz w:val="24"/>
        </w:rPr>
        <w:t>s</w:t>
      </w:r>
      <w:r w:rsidR="006A618A">
        <w:rPr>
          <w:b/>
          <w:sz w:val="24"/>
        </w:rPr>
        <w:t xml:space="preserve"> </w:t>
      </w:r>
      <w:r w:rsidR="00072784">
        <w:rPr>
          <w:b/>
          <w:sz w:val="24"/>
        </w:rPr>
        <w:t>O</w:t>
      </w:r>
      <w:r w:rsidR="00CD27F8">
        <w:rPr>
          <w:b/>
          <w:sz w:val="24"/>
        </w:rPr>
        <w:t xml:space="preserve">pen </w:t>
      </w:r>
      <w:r w:rsidR="0092454C">
        <w:rPr>
          <w:b/>
          <w:sz w:val="24"/>
        </w:rPr>
        <w:t xml:space="preserve">1 April </w:t>
      </w:r>
    </w:p>
    <w:p w14:paraId="6B8D7F54" w14:textId="0DDAFE81" w:rsidR="005863A6" w:rsidRDefault="0092454C" w:rsidP="002643EB">
      <w:pPr>
        <w:rPr>
          <w:b/>
          <w:sz w:val="28"/>
        </w:rPr>
      </w:pPr>
      <w:r>
        <w:rPr>
          <w:b/>
          <w:sz w:val="28"/>
        </w:rPr>
        <w:t xml:space="preserve">Copernicus </w:t>
      </w:r>
      <w:r w:rsidR="00E8284C">
        <w:rPr>
          <w:b/>
          <w:sz w:val="28"/>
        </w:rPr>
        <w:t>Programme</w:t>
      </w:r>
      <w:r>
        <w:rPr>
          <w:b/>
          <w:sz w:val="28"/>
        </w:rPr>
        <w:t xml:space="preserve"> </w:t>
      </w:r>
      <w:r w:rsidR="00F843E0">
        <w:rPr>
          <w:b/>
          <w:sz w:val="28"/>
        </w:rPr>
        <w:t>P</w:t>
      </w:r>
      <w:r>
        <w:rPr>
          <w:b/>
          <w:sz w:val="28"/>
        </w:rPr>
        <w:t xml:space="preserve">rovides </w:t>
      </w:r>
      <w:r w:rsidR="00E35B32">
        <w:rPr>
          <w:b/>
          <w:sz w:val="28"/>
        </w:rPr>
        <w:t xml:space="preserve">Valuable </w:t>
      </w:r>
      <w:r w:rsidR="00C92F51">
        <w:rPr>
          <w:b/>
          <w:sz w:val="28"/>
        </w:rPr>
        <w:t>Economic</w:t>
      </w:r>
      <w:r w:rsidRPr="005863A6">
        <w:rPr>
          <w:b/>
          <w:sz w:val="28"/>
        </w:rPr>
        <w:t xml:space="preserve"> </w:t>
      </w:r>
      <w:r w:rsidR="00052039">
        <w:rPr>
          <w:b/>
          <w:sz w:val="28"/>
        </w:rPr>
        <w:t>Benefit</w:t>
      </w:r>
      <w:r w:rsidR="007E4C71">
        <w:rPr>
          <w:b/>
          <w:sz w:val="28"/>
        </w:rPr>
        <w:t>s</w:t>
      </w:r>
    </w:p>
    <w:p w14:paraId="5E3E1145" w14:textId="02A3F8D9" w:rsidR="00A07845" w:rsidRDefault="00241F55" w:rsidP="0044659B">
      <w:pPr>
        <w:rPr>
          <w:b/>
        </w:rPr>
      </w:pPr>
      <w:bookmarkStart w:id="0" w:name="_Hlk509228926"/>
      <w:r w:rsidRPr="00784294">
        <w:rPr>
          <w:b/>
        </w:rPr>
        <w:t>Copernicus</w:t>
      </w:r>
      <w:r w:rsidR="00BD1A4C">
        <w:rPr>
          <w:b/>
        </w:rPr>
        <w:t xml:space="preserve"> is</w:t>
      </w:r>
      <w:r w:rsidR="004C4322" w:rsidRPr="00784294">
        <w:rPr>
          <w:b/>
        </w:rPr>
        <w:t xml:space="preserve"> Europe’s most ambitious Earth observation p</w:t>
      </w:r>
      <w:r w:rsidRPr="00784294">
        <w:rPr>
          <w:b/>
        </w:rPr>
        <w:t>rogramme</w:t>
      </w:r>
      <w:r w:rsidR="00BD1A4C">
        <w:rPr>
          <w:b/>
        </w:rPr>
        <w:t xml:space="preserve"> and</w:t>
      </w:r>
      <w:r w:rsidRPr="00784294">
        <w:rPr>
          <w:b/>
        </w:rPr>
        <w:t xml:space="preserve"> </w:t>
      </w:r>
      <w:r w:rsidR="004C4322" w:rsidRPr="00784294">
        <w:rPr>
          <w:b/>
        </w:rPr>
        <w:t xml:space="preserve">provides </w:t>
      </w:r>
      <w:r w:rsidR="00BD1A4C">
        <w:rPr>
          <w:b/>
        </w:rPr>
        <w:t>full free and open access to data for the development of</w:t>
      </w:r>
      <w:r w:rsidR="00656F84" w:rsidRPr="00784294">
        <w:rPr>
          <w:b/>
        </w:rPr>
        <w:t xml:space="preserve"> </w:t>
      </w:r>
      <w:r w:rsidR="00903049" w:rsidRPr="00784294">
        <w:rPr>
          <w:b/>
        </w:rPr>
        <w:t>applications in a wide variety of domains</w:t>
      </w:r>
      <w:r w:rsidRPr="00784294">
        <w:rPr>
          <w:b/>
        </w:rPr>
        <w:t>.</w:t>
      </w:r>
      <w:bookmarkEnd w:id="0"/>
      <w:r w:rsidRPr="00784294">
        <w:rPr>
          <w:b/>
        </w:rPr>
        <w:t xml:space="preserve"> </w:t>
      </w:r>
      <w:r w:rsidR="00BD1A4C">
        <w:rPr>
          <w:b/>
        </w:rPr>
        <w:t>I</w:t>
      </w:r>
      <w:r w:rsidR="00903049" w:rsidRPr="00784294">
        <w:rPr>
          <w:b/>
        </w:rPr>
        <w:t>t is estimated that investments in the program</w:t>
      </w:r>
      <w:r w:rsidR="00F843E0" w:rsidRPr="00784294">
        <w:rPr>
          <w:b/>
        </w:rPr>
        <w:t>me</w:t>
      </w:r>
      <w:r w:rsidR="00903049" w:rsidRPr="00784294">
        <w:rPr>
          <w:b/>
        </w:rPr>
        <w:t xml:space="preserve"> </w:t>
      </w:r>
      <w:r w:rsidR="00656F84" w:rsidRPr="00784294">
        <w:rPr>
          <w:b/>
        </w:rPr>
        <w:t xml:space="preserve">will </w:t>
      </w:r>
      <w:r w:rsidR="00903049" w:rsidRPr="00784294">
        <w:rPr>
          <w:b/>
        </w:rPr>
        <w:t>increase to EUR 7.5 billion</w:t>
      </w:r>
      <w:r w:rsidR="00A07845" w:rsidRPr="00784294">
        <w:rPr>
          <w:b/>
        </w:rPr>
        <w:t xml:space="preserve"> </w:t>
      </w:r>
      <w:r w:rsidR="00BD1A4C">
        <w:rPr>
          <w:b/>
        </w:rPr>
        <w:t xml:space="preserve">by </w:t>
      </w:r>
      <w:r w:rsidR="00656F84" w:rsidRPr="00784294">
        <w:rPr>
          <w:b/>
        </w:rPr>
        <w:t xml:space="preserve">2020, </w:t>
      </w:r>
      <w:r w:rsidR="00903049" w:rsidRPr="00784294">
        <w:rPr>
          <w:b/>
        </w:rPr>
        <w:t xml:space="preserve">while the economic benefit </w:t>
      </w:r>
      <w:r w:rsidR="00656F84" w:rsidRPr="00784294">
        <w:rPr>
          <w:b/>
        </w:rPr>
        <w:t>is expected to double in value.</w:t>
      </w:r>
      <w:r w:rsidR="00903049" w:rsidRPr="00784294">
        <w:rPr>
          <w:b/>
        </w:rPr>
        <w:t xml:space="preserve"> </w:t>
      </w:r>
      <w:r w:rsidR="00DE786D">
        <w:rPr>
          <w:b/>
        </w:rPr>
        <w:t>E</w:t>
      </w:r>
      <w:r w:rsidR="00903049" w:rsidRPr="00784294">
        <w:rPr>
          <w:b/>
        </w:rPr>
        <w:t xml:space="preserve">very </w:t>
      </w:r>
      <w:r w:rsidR="00BD1A4C">
        <w:rPr>
          <w:b/>
        </w:rPr>
        <w:t>euro</w:t>
      </w:r>
      <w:r w:rsidR="00903049" w:rsidRPr="00784294">
        <w:rPr>
          <w:b/>
        </w:rPr>
        <w:t xml:space="preserve"> </w:t>
      </w:r>
      <w:r w:rsidR="00DE786D">
        <w:rPr>
          <w:b/>
        </w:rPr>
        <w:t>invested in</w:t>
      </w:r>
      <w:r w:rsidR="00903049" w:rsidRPr="00784294">
        <w:rPr>
          <w:b/>
        </w:rPr>
        <w:t xml:space="preserve"> Copernicus activities</w:t>
      </w:r>
      <w:r w:rsidR="00DE786D">
        <w:rPr>
          <w:b/>
        </w:rPr>
        <w:t xml:space="preserve"> by public authorities</w:t>
      </w:r>
      <w:r w:rsidR="00903049" w:rsidRPr="00784294">
        <w:rPr>
          <w:b/>
        </w:rPr>
        <w:t>,</w:t>
      </w:r>
      <w:r w:rsidR="00DE786D">
        <w:rPr>
          <w:b/>
        </w:rPr>
        <w:t xml:space="preserve"> results in a EUR 1.4 benefit to</w:t>
      </w:r>
      <w:r w:rsidR="00903049" w:rsidRPr="00784294">
        <w:rPr>
          <w:b/>
        </w:rPr>
        <w:t xml:space="preserve"> the whole economy</w:t>
      </w:r>
      <w:r w:rsidR="00A07845" w:rsidRPr="00784294">
        <w:rPr>
          <w:b/>
        </w:rPr>
        <w:t>.</w:t>
      </w:r>
    </w:p>
    <w:p w14:paraId="6087E851" w14:textId="54942CF9" w:rsidR="00C3141E" w:rsidRPr="00C3141E" w:rsidRDefault="00C3141E" w:rsidP="0044659B">
      <w:pPr>
        <w:rPr>
          <w:b/>
        </w:rPr>
      </w:pPr>
      <w:bookmarkStart w:id="1" w:name="_Hlk509228986"/>
      <w:r w:rsidRPr="00C3141E">
        <w:rPr>
          <w:b/>
        </w:rPr>
        <w:t>The Copernicus Masters awards</w:t>
      </w:r>
      <w:r w:rsidR="0044659B">
        <w:rPr>
          <w:b/>
        </w:rPr>
        <w:t xml:space="preserve"> </w:t>
      </w:r>
      <w:r w:rsidR="002A1B22">
        <w:rPr>
          <w:b/>
        </w:rPr>
        <w:t xml:space="preserve">applications and ideas that are using Copernicus data to </w:t>
      </w:r>
      <w:r w:rsidR="00F843E0">
        <w:rPr>
          <w:b/>
        </w:rPr>
        <w:t>tackle</w:t>
      </w:r>
      <w:r w:rsidR="002A1B22">
        <w:rPr>
          <w:b/>
        </w:rPr>
        <w:t xml:space="preserve"> important challenges faced by</w:t>
      </w:r>
      <w:r w:rsidRPr="00C3141E">
        <w:rPr>
          <w:b/>
        </w:rPr>
        <w:t xml:space="preserve"> business and society</w:t>
      </w:r>
      <w:r w:rsidR="002A1B22">
        <w:rPr>
          <w:b/>
        </w:rPr>
        <w:t>, with 2018 submissions opening 1 April.</w:t>
      </w:r>
    </w:p>
    <w:bookmarkEnd w:id="1"/>
    <w:p w14:paraId="2B7A6A2D" w14:textId="1233F8C0" w:rsidR="0003117A" w:rsidRDefault="00234097" w:rsidP="00052039">
      <w:proofErr w:type="spellStart"/>
      <w:r>
        <w:t>Oberpfaffenhofen</w:t>
      </w:r>
      <w:proofErr w:type="spellEnd"/>
      <w:r>
        <w:t>, 2</w:t>
      </w:r>
      <w:r w:rsidR="00782590">
        <w:t>8</w:t>
      </w:r>
      <w:r>
        <w:t xml:space="preserve"> April 2018 </w:t>
      </w:r>
      <w:r w:rsidR="00E8284C">
        <w:t>–</w:t>
      </w:r>
      <w:r>
        <w:t xml:space="preserve"> </w:t>
      </w:r>
      <w:bookmarkStart w:id="2" w:name="_Hlk509229208"/>
      <w:r w:rsidR="00E45996">
        <w:t xml:space="preserve">10 Petabytes of </w:t>
      </w:r>
      <w:r w:rsidR="00C3141E" w:rsidRPr="00C3141E">
        <w:t xml:space="preserve">free Earth Observation </w:t>
      </w:r>
      <w:r w:rsidR="00F843E0">
        <w:t xml:space="preserve">(EO) </w:t>
      </w:r>
      <w:r w:rsidR="00C3141E" w:rsidRPr="00C3141E">
        <w:t xml:space="preserve">data </w:t>
      </w:r>
      <w:r w:rsidR="00CD7F28">
        <w:t xml:space="preserve">is </w:t>
      </w:r>
      <w:r w:rsidR="00C3141E" w:rsidRPr="00C3141E">
        <w:t xml:space="preserve">generated by the </w:t>
      </w:r>
      <w:r w:rsidR="00052039">
        <w:t>Copernicus Programme</w:t>
      </w:r>
      <w:r w:rsidR="00CD7F28">
        <w:t xml:space="preserve"> every year. </w:t>
      </w:r>
      <w:bookmarkEnd w:id="2"/>
      <w:r w:rsidR="004C4322">
        <w:t xml:space="preserve">This data </w:t>
      </w:r>
      <w:r w:rsidR="00DE786D">
        <w:t xml:space="preserve">enables </w:t>
      </w:r>
      <w:r w:rsidR="004C4322" w:rsidRPr="004C4322">
        <w:t xml:space="preserve">the Copernicus services </w:t>
      </w:r>
      <w:r w:rsidR="004C4322">
        <w:t xml:space="preserve">to </w:t>
      </w:r>
      <w:r w:rsidR="004C4322" w:rsidRPr="004C4322">
        <w:t>deliver near-r</w:t>
      </w:r>
      <w:r w:rsidR="004C4322">
        <w:t xml:space="preserve">eal-time data on a global level, </w:t>
      </w:r>
      <w:r w:rsidR="00DE786D">
        <w:t>contributing toward the</w:t>
      </w:r>
      <w:r w:rsidR="004C4322">
        <w:t xml:space="preserve"> sustainabl</w:t>
      </w:r>
      <w:r w:rsidR="00DE786D">
        <w:t>e</w:t>
      </w:r>
      <w:r w:rsidR="004C4322">
        <w:t xml:space="preserve"> </w:t>
      </w:r>
      <w:r w:rsidR="004C4322" w:rsidRPr="004C4322">
        <w:t>manage</w:t>
      </w:r>
      <w:r w:rsidR="00DE786D">
        <w:t>ment of</w:t>
      </w:r>
      <w:r w:rsidR="004C4322" w:rsidRPr="004C4322">
        <w:t xml:space="preserve"> </w:t>
      </w:r>
      <w:r w:rsidR="004C4322">
        <w:t xml:space="preserve">the </w:t>
      </w:r>
      <w:r w:rsidR="004C4322" w:rsidRPr="004C4322">
        <w:t>environment</w:t>
      </w:r>
      <w:r w:rsidR="004C4322">
        <w:t>.</w:t>
      </w:r>
      <w:r w:rsidR="004C4322" w:rsidRPr="004C4322">
        <w:t xml:space="preserve"> </w:t>
      </w:r>
      <w:r w:rsidR="00CD7F28">
        <w:t xml:space="preserve">The data is sourced both from the </w:t>
      </w:r>
      <w:bookmarkStart w:id="3" w:name="_Hlk509229255"/>
      <w:r w:rsidR="00CD7F28">
        <w:t>family of Sentinel satellite missions</w:t>
      </w:r>
      <w:r w:rsidR="004C4322">
        <w:t>, contributing missions (existing commercial and public satellites)</w:t>
      </w:r>
      <w:r w:rsidR="00CD7F28">
        <w:t xml:space="preserve"> </w:t>
      </w:r>
      <w:r w:rsidR="00052039">
        <w:t>and</w:t>
      </w:r>
      <w:r w:rsidR="00CD7F28">
        <w:t xml:space="preserve"> from a</w:t>
      </w:r>
      <w:r w:rsidR="00052039">
        <w:t xml:space="preserve"> multitude of in situ sensors</w:t>
      </w:r>
      <w:bookmarkEnd w:id="3"/>
      <w:r w:rsidR="00C3141E" w:rsidRPr="00C3141E">
        <w:t>.</w:t>
      </w:r>
      <w:r>
        <w:t xml:space="preserve"> </w:t>
      </w:r>
      <w:r w:rsidR="004C4322">
        <w:t>B</w:t>
      </w:r>
      <w:r>
        <w:t xml:space="preserve">ig data from space </w:t>
      </w:r>
      <w:r w:rsidR="00CD7F28">
        <w:t>holds</w:t>
      </w:r>
      <w:r w:rsidR="00C3141E" w:rsidRPr="00C3141E">
        <w:t xml:space="preserve"> great potential for</w:t>
      </w:r>
      <w:r w:rsidR="00CD7F28">
        <w:t xml:space="preserve"> the development of</w:t>
      </w:r>
      <w:r w:rsidR="00C3141E" w:rsidRPr="00C3141E">
        <w:t xml:space="preserve"> </w:t>
      </w:r>
      <w:r w:rsidR="00C94F8E">
        <w:t>ideas and solutions</w:t>
      </w:r>
      <w:r w:rsidR="00C3141E" w:rsidRPr="00C3141E">
        <w:t xml:space="preserve"> in many </w:t>
      </w:r>
      <w:r w:rsidR="00C94F8E">
        <w:t>(</w:t>
      </w:r>
      <w:r w:rsidR="00C3141E" w:rsidRPr="00C3141E">
        <w:t>non-space</w:t>
      </w:r>
      <w:r w:rsidR="00C94F8E">
        <w:t>)</w:t>
      </w:r>
      <w:r w:rsidR="00C3141E" w:rsidRPr="00C3141E">
        <w:t xml:space="preserve"> sectors</w:t>
      </w:r>
      <w:r w:rsidR="00CD7F28">
        <w:t>. As these ideas continue to develop into commercially viable solutions, the economic benefits continue to grow.</w:t>
      </w:r>
      <w:r w:rsidR="00C94F8E">
        <w:t xml:space="preserve"> </w:t>
      </w:r>
    </w:p>
    <w:p w14:paraId="40558D91" w14:textId="296DB837" w:rsidR="00542DD8" w:rsidRDefault="004E58DB" w:rsidP="00C92F51">
      <w:r>
        <w:rPr>
          <w:noProof/>
        </w:rPr>
        <w:drawing>
          <wp:anchor distT="0" distB="0" distL="114300" distR="114300" simplePos="0" relativeHeight="251658240" behindDoc="1" locked="0" layoutInCell="1" allowOverlap="1" wp14:anchorId="08CFE7C7" wp14:editId="02C6472E">
            <wp:simplePos x="0" y="0"/>
            <wp:positionH relativeFrom="column">
              <wp:posOffset>-4445</wp:posOffset>
            </wp:positionH>
            <wp:positionV relativeFrom="paragraph">
              <wp:posOffset>2540</wp:posOffset>
            </wp:positionV>
            <wp:extent cx="4048125" cy="1213097"/>
            <wp:effectExtent l="0" t="0" r="0" b="6350"/>
            <wp:wrapTight wrapText="bothSides">
              <wp:wrapPolygon edited="0">
                <wp:start x="0" y="0"/>
                <wp:lineTo x="0" y="21374"/>
                <wp:lineTo x="21448" y="21374"/>
                <wp:lineTo x="2144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8125" cy="1213097"/>
                    </a:xfrm>
                    <a:prstGeom prst="rect">
                      <a:avLst/>
                    </a:prstGeom>
                    <a:noFill/>
                    <a:ln>
                      <a:noFill/>
                    </a:ln>
                  </pic:spPr>
                </pic:pic>
              </a:graphicData>
            </a:graphic>
          </wp:anchor>
        </w:drawing>
      </w:r>
      <w:r w:rsidR="00676462">
        <w:t xml:space="preserve">The Copernicus Masters 2018 – </w:t>
      </w:r>
      <w:r w:rsidR="00676462" w:rsidRPr="00676462">
        <w:t xml:space="preserve">Europe’s leading innovation competition for </w:t>
      </w:r>
      <w:r w:rsidR="002F0E67">
        <w:t>Earth observation (EO)</w:t>
      </w:r>
      <w:r w:rsidR="00676462">
        <w:t xml:space="preserve"> – </w:t>
      </w:r>
      <w:r w:rsidR="00676462" w:rsidRPr="00676462">
        <w:t xml:space="preserve">is </w:t>
      </w:r>
      <w:r w:rsidR="00D81338">
        <w:t xml:space="preserve">searching for </w:t>
      </w:r>
      <w:r w:rsidR="00EF5B69">
        <w:t xml:space="preserve">such </w:t>
      </w:r>
      <w:r w:rsidR="00676462" w:rsidRPr="00676462">
        <w:t xml:space="preserve">outstanding ideas, applications, and business </w:t>
      </w:r>
      <w:r w:rsidR="00052039" w:rsidRPr="00676462">
        <w:t>concepts</w:t>
      </w:r>
      <w:r w:rsidR="00316FEE" w:rsidRPr="00316FEE">
        <w:t xml:space="preserve"> </w:t>
      </w:r>
      <w:r w:rsidR="00316FEE">
        <w:t xml:space="preserve">from future-oriented </w:t>
      </w:r>
      <w:r w:rsidR="00316FEE" w:rsidRPr="00C94F8E">
        <w:t xml:space="preserve">SMEs, </w:t>
      </w:r>
      <w:proofErr w:type="spellStart"/>
      <w:r w:rsidR="00316FEE" w:rsidRPr="00C94F8E">
        <w:t>startups</w:t>
      </w:r>
      <w:proofErr w:type="spellEnd"/>
      <w:r w:rsidR="00316FEE" w:rsidRPr="00C94F8E">
        <w:t xml:space="preserve">, universities </w:t>
      </w:r>
      <w:r w:rsidR="00316FEE">
        <w:t xml:space="preserve">and individuals </w:t>
      </w:r>
      <w:r w:rsidR="00DE786D">
        <w:t>in</w:t>
      </w:r>
      <w:r w:rsidR="00DE786D" w:rsidRPr="00F35233">
        <w:t xml:space="preserve"> </w:t>
      </w:r>
      <w:r w:rsidR="00316FEE" w:rsidRPr="00F35233">
        <w:t xml:space="preserve">the </w:t>
      </w:r>
      <w:r w:rsidR="00316FEE">
        <w:t>fields</w:t>
      </w:r>
      <w:r w:rsidR="00316FEE" w:rsidRPr="00F35233">
        <w:t xml:space="preserve"> of business</w:t>
      </w:r>
      <w:r w:rsidR="00316FEE">
        <w:t xml:space="preserve">, research, and higher education. </w:t>
      </w:r>
    </w:p>
    <w:p w14:paraId="28A1ECF5" w14:textId="5DE43EDB" w:rsidR="00281738" w:rsidRDefault="00E04387" w:rsidP="00C92F51">
      <w:r>
        <w:t xml:space="preserve">From 1 April to 30 June, participants of the Copernicus </w:t>
      </w:r>
      <w:r w:rsidR="002D0581">
        <w:t xml:space="preserve">Masters </w:t>
      </w:r>
      <w:r>
        <w:t>can</w:t>
      </w:r>
      <w:r w:rsidR="00676462">
        <w:t xml:space="preserve"> </w:t>
      </w:r>
      <w:r>
        <w:t xml:space="preserve">submit their innovative </w:t>
      </w:r>
      <w:r w:rsidR="00903049">
        <w:t>EO</w:t>
      </w:r>
      <w:r>
        <w:t xml:space="preserve"> </w:t>
      </w:r>
      <w:r w:rsidR="00903049">
        <w:t>ideas</w:t>
      </w:r>
      <w:r>
        <w:t xml:space="preserve"> to 16</w:t>
      </w:r>
      <w:r w:rsidR="00AC3837">
        <w:t xml:space="preserve"> </w:t>
      </w:r>
      <w:r w:rsidR="00281738">
        <w:t xml:space="preserve">challenges offered </w:t>
      </w:r>
      <w:r w:rsidR="00542DD8" w:rsidRPr="00542DD8">
        <w:t xml:space="preserve">by </w:t>
      </w:r>
      <w:r w:rsidR="00DF6ED1">
        <w:t>the largest number</w:t>
      </w:r>
      <w:r w:rsidR="00542DD8" w:rsidRPr="00542DD8">
        <w:t xml:space="preserve"> of </w:t>
      </w:r>
      <w:r>
        <w:t>world-class</w:t>
      </w:r>
      <w:r w:rsidR="00542DD8" w:rsidRPr="00542DD8">
        <w:t xml:space="preserve"> partners</w:t>
      </w:r>
      <w:r w:rsidR="00EF5B69">
        <w:t xml:space="preserve"> since the competition started. </w:t>
      </w:r>
      <w:r>
        <w:t xml:space="preserve">Partners of the 2018 edition </w:t>
      </w:r>
      <w:r w:rsidR="00281738">
        <w:t xml:space="preserve">are </w:t>
      </w:r>
      <w:r w:rsidR="00316FEE">
        <w:t xml:space="preserve">the </w:t>
      </w:r>
      <w:r w:rsidR="00542DD8">
        <w:t>European Space Agency (ESA)</w:t>
      </w:r>
      <w:r w:rsidR="00542DD8" w:rsidRPr="00542DD8">
        <w:t>,</w:t>
      </w:r>
      <w:r w:rsidR="00542DD8">
        <w:t xml:space="preserve"> </w:t>
      </w:r>
      <w:r w:rsidR="00542DD8" w:rsidRPr="00542DD8">
        <w:t xml:space="preserve">the German Aerospace Center (DLR), </w:t>
      </w:r>
      <w:r>
        <w:t xml:space="preserve">CGI, </w:t>
      </w:r>
      <w:r w:rsidR="00542DD8">
        <w:t>Planet</w:t>
      </w:r>
      <w:r w:rsidR="00316FEE">
        <w:t xml:space="preserve"> Inc.</w:t>
      </w:r>
      <w:r w:rsidR="00542DD8">
        <w:t xml:space="preserve">, </w:t>
      </w:r>
      <w:r>
        <w:t xml:space="preserve">BayWa AG, </w:t>
      </w:r>
      <w:r w:rsidR="00542DD8" w:rsidRPr="00542DD8">
        <w:t>Stevenson Astrosat Ltd.,</w:t>
      </w:r>
      <w:r>
        <w:t xml:space="preserve"> Airbus,</w:t>
      </w:r>
      <w:r w:rsidRPr="00542DD8">
        <w:t xml:space="preserve"> </w:t>
      </w:r>
      <w:r w:rsidR="00542DD8" w:rsidRPr="00542DD8">
        <w:t>Satellite Applications Catapult Ltd.,</w:t>
      </w:r>
      <w:r>
        <w:t xml:space="preserve"> </w:t>
      </w:r>
      <w:r w:rsidR="00542DD8">
        <w:t xml:space="preserve">and </w:t>
      </w:r>
      <w:r w:rsidR="00542DD8" w:rsidRPr="00542DD8">
        <w:t>the German Federal Ministry of Transport and Digital Infrastructure</w:t>
      </w:r>
      <w:r>
        <w:t xml:space="preserve"> (BMVI)</w:t>
      </w:r>
      <w:r w:rsidR="00281738">
        <w:t xml:space="preserve">. </w:t>
      </w:r>
    </w:p>
    <w:p w14:paraId="4AC1DD9A" w14:textId="3D355FA5" w:rsidR="00E231AE" w:rsidRDefault="00E231AE" w:rsidP="00E231AE">
      <w:r w:rsidRPr="00AC3837">
        <w:t>"</w:t>
      </w:r>
      <w:r>
        <w:t>T</w:t>
      </w:r>
      <w:r w:rsidRPr="00AC3837">
        <w:t xml:space="preserve">he Copernicus Masters </w:t>
      </w:r>
      <w:r w:rsidR="00E04387">
        <w:t xml:space="preserve">has </w:t>
      </w:r>
      <w:r w:rsidRPr="00AC3837">
        <w:t>develop</w:t>
      </w:r>
      <w:r>
        <w:t>ed</w:t>
      </w:r>
      <w:r w:rsidRPr="00AC3837">
        <w:t xml:space="preserve"> into </w:t>
      </w:r>
      <w:r w:rsidR="00E0718D">
        <w:t>an</w:t>
      </w:r>
      <w:r>
        <w:t xml:space="preserve"> important innovation driver</w:t>
      </w:r>
      <w:r w:rsidRPr="00AC3837">
        <w:t xml:space="preserve"> for Earth observation.</w:t>
      </w:r>
      <w:r>
        <w:t xml:space="preserve"> </w:t>
      </w:r>
      <w:r w:rsidR="00E04387">
        <w:t>S</w:t>
      </w:r>
      <w:r>
        <w:t>olutions</w:t>
      </w:r>
      <w:r w:rsidR="00E04387">
        <w:t xml:space="preserve"> submitted to the competition not only</w:t>
      </w:r>
      <w:r>
        <w:t xml:space="preserve"> benefit citizens</w:t>
      </w:r>
      <w:r w:rsidR="00E04387">
        <w:t xml:space="preserve"> but also </w:t>
      </w:r>
      <w:r w:rsidRPr="002F0E67">
        <w:t xml:space="preserve">bring multiple socio-economic </w:t>
      </w:r>
      <w:r w:rsidR="007E4C71">
        <w:t>advantages</w:t>
      </w:r>
      <w:r w:rsidR="007E4C71" w:rsidRPr="002F0E67">
        <w:t xml:space="preserve"> </w:t>
      </w:r>
      <w:r w:rsidRPr="002F0E67">
        <w:t>in</w:t>
      </w:r>
      <w:r>
        <w:t>to</w:t>
      </w:r>
      <w:r w:rsidRPr="002F0E67">
        <w:t xml:space="preserve"> various economic </w:t>
      </w:r>
      <w:r>
        <w:t>areas</w:t>
      </w:r>
      <w:r w:rsidRPr="00AC3837">
        <w:t xml:space="preserve">," states Josef </w:t>
      </w:r>
      <w:proofErr w:type="spellStart"/>
      <w:r w:rsidRPr="00AC3837">
        <w:t>Aschbacher</w:t>
      </w:r>
      <w:proofErr w:type="spellEnd"/>
      <w:r w:rsidRPr="00AC3837">
        <w:t>, Director of ESA’s Earth Observation Programmes.</w:t>
      </w:r>
      <w:r>
        <w:t xml:space="preserve"> ESA </w:t>
      </w:r>
      <w:r w:rsidR="00E04387">
        <w:t xml:space="preserve">is an initiating partner of the Copernicus Masters and </w:t>
      </w:r>
      <w:r w:rsidR="00423E15">
        <w:t>has set a challenge for participants every year</w:t>
      </w:r>
      <w:r w:rsidRPr="002F0E67">
        <w:t xml:space="preserve"> since </w:t>
      </w:r>
      <w:r w:rsidR="00423E15">
        <w:t>2011</w:t>
      </w:r>
      <w:r w:rsidRPr="002F0E67">
        <w:t>.</w:t>
      </w:r>
      <w:r>
        <w:t xml:space="preserve"> </w:t>
      </w:r>
    </w:p>
    <w:p w14:paraId="57ED2BDC" w14:textId="77777777" w:rsidR="00903049" w:rsidRDefault="005E1791" w:rsidP="00C92F51">
      <w:r>
        <w:lastRenderedPageBreak/>
        <w:t>Participants can demonstrate their innovative use of Earth observation data</w:t>
      </w:r>
      <w:r w:rsidR="00423E15">
        <w:t xml:space="preserve"> across a wide variety of </w:t>
      </w:r>
      <w:r w:rsidR="00903049">
        <w:t>c</w:t>
      </w:r>
      <w:r w:rsidR="00281738">
        <w:t>hallenge t</w:t>
      </w:r>
      <w:r w:rsidR="00281738" w:rsidRPr="00281738">
        <w:t>opics</w:t>
      </w:r>
      <w:r w:rsidR="00423E15">
        <w:t>,</w:t>
      </w:r>
      <w:r w:rsidR="00281738" w:rsidRPr="00281738">
        <w:t xml:space="preserve"> includ</w:t>
      </w:r>
      <w:r w:rsidR="00423E15">
        <w:t xml:space="preserve">ing </w:t>
      </w:r>
      <w:r>
        <w:t xml:space="preserve">the </w:t>
      </w:r>
      <w:r w:rsidR="00281738" w:rsidRPr="00281738">
        <w:t xml:space="preserve">fields of </w:t>
      </w:r>
      <w:r>
        <w:t xml:space="preserve">the </w:t>
      </w:r>
      <w:r w:rsidR="002D0581" w:rsidRPr="002D0581">
        <w:t>Internet of Things (IoT), Ar</w:t>
      </w:r>
      <w:r w:rsidR="002D0581">
        <w:t>tificial Intelligence (AI), machine l</w:t>
      </w:r>
      <w:r w:rsidR="002D0581" w:rsidRPr="002D0581">
        <w:t>earning</w:t>
      </w:r>
      <w:r w:rsidR="002D0581">
        <w:t xml:space="preserve">, </w:t>
      </w:r>
      <w:r w:rsidR="00281738" w:rsidRPr="00281738">
        <w:t>energy,</w:t>
      </w:r>
      <w:r w:rsidR="00423E15">
        <w:t xml:space="preserve"> health</w:t>
      </w:r>
      <w:r w:rsidR="00281738" w:rsidRPr="00281738">
        <w:t>, sustainable living,</w:t>
      </w:r>
      <w:r w:rsidR="00423E15">
        <w:t xml:space="preserve"> smart farming, disaster management,</w:t>
      </w:r>
      <w:r w:rsidR="00281738" w:rsidRPr="00281738">
        <w:t xml:space="preserve"> </w:t>
      </w:r>
      <w:r w:rsidR="002D0581">
        <w:t xml:space="preserve">maritime, defence &amp; security, forestry, and smart farming, </w:t>
      </w:r>
      <w:r w:rsidR="00281738" w:rsidRPr="00281738">
        <w:t xml:space="preserve">digital transportation, </w:t>
      </w:r>
      <w:r w:rsidR="002D0581">
        <w:t>as well as</w:t>
      </w:r>
      <w:r w:rsidR="00281738" w:rsidRPr="00281738">
        <w:t xml:space="preserve"> smart cities.</w:t>
      </w:r>
      <w:r w:rsidR="002D0581">
        <w:t xml:space="preserve"> </w:t>
      </w:r>
    </w:p>
    <w:p w14:paraId="49B405FF" w14:textId="78C81096" w:rsidR="00B43480" w:rsidRDefault="00281738" w:rsidP="00C92F51">
      <w:r>
        <w:t>For the second year running</w:t>
      </w:r>
      <w:r w:rsidR="00542DD8">
        <w:t xml:space="preserve">, </w:t>
      </w:r>
      <w:r w:rsidR="00316FEE" w:rsidRPr="00542DD8">
        <w:t>the</w:t>
      </w:r>
      <w:r w:rsidR="00316FEE">
        <w:t xml:space="preserve"> European Commission (EC) </w:t>
      </w:r>
      <w:r>
        <w:t>offers</w:t>
      </w:r>
      <w:r w:rsidRPr="00281738">
        <w:t xml:space="preserve"> six </w:t>
      </w:r>
      <w:r w:rsidR="002D0581">
        <w:t>additional European</w:t>
      </w:r>
      <w:r>
        <w:t xml:space="preserve"> c</w:t>
      </w:r>
      <w:r w:rsidRPr="00281738">
        <w:t>hallenges</w:t>
      </w:r>
      <w:r w:rsidR="005E1791">
        <w:t>,</w:t>
      </w:r>
      <w:r w:rsidRPr="00281738">
        <w:t xml:space="preserve"> covering the topics</w:t>
      </w:r>
      <w:r w:rsidR="00423E15">
        <w:t xml:space="preserve"> of</w:t>
      </w:r>
      <w:r w:rsidR="002D0581">
        <w:t xml:space="preserve"> sustainable development, g</w:t>
      </w:r>
      <w:r w:rsidRPr="00281738">
        <w:t xml:space="preserve">overnment, </w:t>
      </w:r>
      <w:r w:rsidR="002D0581">
        <w:t>data a</w:t>
      </w:r>
      <w:r>
        <w:t>ccess</w:t>
      </w:r>
      <w:r w:rsidRPr="00281738">
        <w:t>, B2B</w:t>
      </w:r>
      <w:r w:rsidR="00423E15">
        <w:t xml:space="preserve"> applications</w:t>
      </w:r>
      <w:r w:rsidRPr="00281738">
        <w:t xml:space="preserve">, </w:t>
      </w:r>
      <w:r w:rsidR="00423E15">
        <w:t xml:space="preserve">land </w:t>
      </w:r>
      <w:r w:rsidR="002D0581">
        <w:t>monitoring and e</w:t>
      </w:r>
      <w:r>
        <w:t xml:space="preserve">mergency </w:t>
      </w:r>
      <w:r w:rsidR="007E4C71">
        <w:t>m</w:t>
      </w:r>
      <w:r>
        <w:t>anagement</w:t>
      </w:r>
      <w:r w:rsidRPr="00281738">
        <w:t xml:space="preserve">. </w:t>
      </w:r>
      <w:r w:rsidR="00423E15">
        <w:t>Participants also have the</w:t>
      </w:r>
      <w:r w:rsidR="005E1791">
        <w:t xml:space="preserve"> unique</w:t>
      </w:r>
      <w:r w:rsidR="00423E15">
        <w:t xml:space="preserve"> opportunity to build their solutions with additional satellite data sources offered by the new partners of the competition.</w:t>
      </w:r>
    </w:p>
    <w:p w14:paraId="791E7FCE" w14:textId="3139596C" w:rsidR="00676462" w:rsidRDefault="005E1791" w:rsidP="00C92F51">
      <w:r>
        <w:t>Together</w:t>
      </w:r>
      <w:r w:rsidRPr="00A41E55">
        <w:t xml:space="preserve"> </w:t>
      </w:r>
      <w:r w:rsidR="00A41E55" w:rsidRPr="00A41E55">
        <w:t xml:space="preserve">with cash prizes, </w:t>
      </w:r>
      <w:r w:rsidR="00B43480">
        <w:t xml:space="preserve">challenge </w:t>
      </w:r>
      <w:r w:rsidR="00A41E55" w:rsidRPr="00A41E55">
        <w:t>w</w:t>
      </w:r>
      <w:r w:rsidR="00A41E55">
        <w:t xml:space="preserve">inners will receive access to an </w:t>
      </w:r>
      <w:r w:rsidR="00A41E55" w:rsidRPr="00A41E55">
        <w:t>international network</w:t>
      </w:r>
      <w:r>
        <w:t xml:space="preserve"> of leading Earth observation organisations</w:t>
      </w:r>
      <w:r w:rsidR="00A41E55" w:rsidRPr="00A41E55">
        <w:t xml:space="preserve">, </w:t>
      </w:r>
      <w:r>
        <w:t xml:space="preserve">substantial satellite </w:t>
      </w:r>
      <w:r w:rsidR="00A41E55" w:rsidRPr="00A41E55">
        <w:t>data</w:t>
      </w:r>
      <w:r>
        <w:t xml:space="preserve"> quotas</w:t>
      </w:r>
      <w:r w:rsidR="00A41E55" w:rsidRPr="00A41E55">
        <w:t xml:space="preserve">, </w:t>
      </w:r>
      <w:r w:rsidR="00903049">
        <w:t>crowd investing platform</w:t>
      </w:r>
      <w:r w:rsidR="00A41E55" w:rsidRPr="00A41E55">
        <w:t xml:space="preserve">, and </w:t>
      </w:r>
      <w:r>
        <w:t xml:space="preserve">business development </w:t>
      </w:r>
      <w:r w:rsidR="00A41E55" w:rsidRPr="00A41E55">
        <w:t xml:space="preserve">support </w:t>
      </w:r>
      <w:r w:rsidR="00A41E55">
        <w:t>worth</w:t>
      </w:r>
      <w:r w:rsidR="00A41E55" w:rsidRPr="00A41E55">
        <w:t xml:space="preserve"> more than EUR </w:t>
      </w:r>
      <w:r w:rsidR="00A41E55">
        <w:t>600,000</w:t>
      </w:r>
      <w:r w:rsidR="00A41E55" w:rsidRPr="00A41E55">
        <w:t xml:space="preserve"> in total.</w:t>
      </w:r>
      <w:r w:rsidR="00A41E55">
        <w:t xml:space="preserve"> </w:t>
      </w:r>
      <w:r w:rsidR="00281738">
        <w:t xml:space="preserve">Additionally, the </w:t>
      </w:r>
      <w:r w:rsidR="007E4C71">
        <w:t>O</w:t>
      </w:r>
      <w:r w:rsidR="00281738">
        <w:t xml:space="preserve">verall </w:t>
      </w:r>
      <w:r w:rsidR="007E4C71">
        <w:t>W</w:t>
      </w:r>
      <w:r w:rsidR="00281738">
        <w:t xml:space="preserve">inner </w:t>
      </w:r>
      <w:r w:rsidR="002D0581">
        <w:t xml:space="preserve">receives a </w:t>
      </w:r>
      <w:r w:rsidR="002D0581" w:rsidRPr="002D0581">
        <w:t xml:space="preserve">VIP trip to a Satellite </w:t>
      </w:r>
      <w:r w:rsidR="007E4C71">
        <w:t>l</w:t>
      </w:r>
      <w:r w:rsidR="002D0581" w:rsidRPr="002D0581">
        <w:t xml:space="preserve">aunch in </w:t>
      </w:r>
      <w:proofErr w:type="spellStart"/>
      <w:r w:rsidR="002D0581" w:rsidRPr="002D0581">
        <w:t>Kourou</w:t>
      </w:r>
      <w:proofErr w:type="spellEnd"/>
      <w:r w:rsidR="002D0581" w:rsidRPr="002D0581">
        <w:t xml:space="preserve"> </w:t>
      </w:r>
      <w:r w:rsidR="007E4C71">
        <w:t>valued at</w:t>
      </w:r>
      <w:r w:rsidR="002D0581">
        <w:t xml:space="preserve"> EUR 10,000.</w:t>
      </w:r>
    </w:p>
    <w:p w14:paraId="1B1E352D" w14:textId="6034277C" w:rsidR="00A41E55" w:rsidRDefault="00542DD8" w:rsidP="00542DD8">
      <w:bookmarkStart w:id="4" w:name="_Hlk508796462"/>
      <w:r>
        <w:t xml:space="preserve"> “</w:t>
      </w:r>
      <w:r w:rsidR="00A41E55" w:rsidRPr="00A41E55">
        <w:t xml:space="preserve">We're proud of the </w:t>
      </w:r>
      <w:r w:rsidR="005E1791">
        <w:t>active</w:t>
      </w:r>
      <w:r w:rsidR="00A41E55" w:rsidRPr="00A41E55">
        <w:t xml:space="preserve"> role the Copernicus Masters is playing in the commercialisation of Earth observation services," adds Thorsten Rudolph, </w:t>
      </w:r>
      <w:r w:rsidR="00A41E55">
        <w:t>Managing Director</w:t>
      </w:r>
      <w:r w:rsidR="00A41E55" w:rsidRPr="00A41E55">
        <w:t xml:space="preserve"> of </w:t>
      </w:r>
      <w:r w:rsidR="005E1791">
        <w:t xml:space="preserve">AZO, </w:t>
      </w:r>
      <w:r w:rsidR="00A41E55">
        <w:t xml:space="preserve">the </w:t>
      </w:r>
      <w:r w:rsidR="00A41E55" w:rsidRPr="00A41E55">
        <w:t>competition organise</w:t>
      </w:r>
      <w:r w:rsidR="005E1791">
        <w:t>r</w:t>
      </w:r>
      <w:r w:rsidR="00A41E55" w:rsidRPr="00A41E55">
        <w:t>. "</w:t>
      </w:r>
      <w:r w:rsidR="005E1791">
        <w:t>Since 2011, t</w:t>
      </w:r>
      <w:r w:rsidR="00A41E55" w:rsidRPr="00A41E55">
        <w:t xml:space="preserve">he competition </w:t>
      </w:r>
      <w:r w:rsidR="005E1791">
        <w:t xml:space="preserve">has </w:t>
      </w:r>
      <w:r w:rsidR="00A41E55" w:rsidRPr="00A41E55">
        <w:t xml:space="preserve">selected </w:t>
      </w:r>
      <w:r w:rsidR="005E1791">
        <w:t>87</w:t>
      </w:r>
      <w:r w:rsidR="005E1791" w:rsidRPr="00A41E55">
        <w:t xml:space="preserve"> </w:t>
      </w:r>
      <w:r w:rsidR="00A41E55" w:rsidRPr="00A41E55">
        <w:t xml:space="preserve">winners </w:t>
      </w:r>
      <w:r w:rsidR="007E4C71">
        <w:t>in total. They were chosen out of</w:t>
      </w:r>
      <w:r w:rsidR="00A41E55" w:rsidRPr="00A41E55">
        <w:t xml:space="preserve"> more than </w:t>
      </w:r>
      <w:r w:rsidR="000A0E6F">
        <w:t xml:space="preserve">2700 </w:t>
      </w:r>
      <w:r w:rsidR="00A41E55" w:rsidRPr="00A41E55">
        <w:t xml:space="preserve">entrants from </w:t>
      </w:r>
      <w:r w:rsidR="000A0E6F">
        <w:t xml:space="preserve">73 </w:t>
      </w:r>
      <w:r w:rsidR="00A41E55" w:rsidRPr="00A41E55">
        <w:t xml:space="preserve">different countries, who submitted </w:t>
      </w:r>
      <w:r w:rsidR="00A41E55" w:rsidRPr="000A0E6F">
        <w:t xml:space="preserve">over </w:t>
      </w:r>
      <w:r w:rsidR="000A0E6F" w:rsidRPr="00903049">
        <w:t>1100</w:t>
      </w:r>
      <w:r w:rsidR="00A41E55">
        <w:t xml:space="preserve"> </w:t>
      </w:r>
      <w:r w:rsidR="00A41E55" w:rsidRPr="00A41E55">
        <w:t>cutting-edge business ideas</w:t>
      </w:r>
      <w:r w:rsidR="00A41E55">
        <w:t>.</w:t>
      </w:r>
      <w:r w:rsidR="000A0E6F">
        <w:t xml:space="preserve"> This i</w:t>
      </w:r>
      <w:r w:rsidR="00D1359E">
        <w:t xml:space="preserve">s an excellent demonstration of </w:t>
      </w:r>
      <w:r w:rsidR="007E4C71">
        <w:t>how the innovation competition functions as a European deal flow pipeline for Earth observation.</w:t>
      </w:r>
      <w:r w:rsidR="00A41E55" w:rsidRPr="00A41E55">
        <w:t>"</w:t>
      </w:r>
    </w:p>
    <w:p w14:paraId="23B4BD36" w14:textId="4C21FEEE" w:rsidR="00553371" w:rsidRDefault="00072784" w:rsidP="00542DD8">
      <w:bookmarkStart w:id="5" w:name="_Hlk509929320"/>
      <w:bookmarkEnd w:id="4"/>
      <w:r w:rsidRPr="00784294">
        <w:t>In addition, t</w:t>
      </w:r>
      <w:r w:rsidR="00C5412F" w:rsidRPr="00784294">
        <w:t xml:space="preserve">he Copernicus Masters </w:t>
      </w:r>
      <w:r w:rsidRPr="00784294">
        <w:t xml:space="preserve">is complemented by </w:t>
      </w:r>
      <w:r w:rsidR="00C5412F" w:rsidRPr="00784294">
        <w:t xml:space="preserve">the Copernicus Accelerator </w:t>
      </w:r>
      <w:r w:rsidRPr="00784294">
        <w:t xml:space="preserve">to </w:t>
      </w:r>
      <w:r w:rsidR="00034D36" w:rsidRPr="00784294">
        <w:t>empower</w:t>
      </w:r>
      <w:r w:rsidR="00C5412F" w:rsidRPr="00784294">
        <w:t xml:space="preserve"> the transformation of great ideas into </w:t>
      </w:r>
      <w:r w:rsidR="00034D36" w:rsidRPr="00784294">
        <w:t xml:space="preserve">commercially viable solutions </w:t>
      </w:r>
      <w:r w:rsidR="00AE2F41">
        <w:t xml:space="preserve">through a tailored 12-month business coaching service. </w:t>
      </w:r>
      <w:r w:rsidR="002D46BA">
        <w:t>All winners of the Copernicus Masters 2018 will gain access to the Copernicus Accelerator if eligible.</w:t>
      </w:r>
    </w:p>
    <w:bookmarkEnd w:id="5"/>
    <w:p w14:paraId="31CD8F14" w14:textId="63FD925E" w:rsidR="00553371" w:rsidRDefault="00542DD8" w:rsidP="00542DD8">
      <w:r>
        <w:t xml:space="preserve">For </w:t>
      </w:r>
      <w:r w:rsidR="00E231AE">
        <w:t>more</w:t>
      </w:r>
      <w:r>
        <w:t xml:space="preserve"> details o</w:t>
      </w:r>
      <w:r w:rsidR="00E231AE">
        <w:t xml:space="preserve">n this year's </w:t>
      </w:r>
      <w:r w:rsidR="00034D36">
        <w:t xml:space="preserve">challenges, </w:t>
      </w:r>
      <w:r w:rsidR="00E231AE">
        <w:t>prizes,</w:t>
      </w:r>
      <w:r w:rsidR="00034D36">
        <w:t xml:space="preserve"> and</w:t>
      </w:r>
      <w:r w:rsidR="00E231AE">
        <w:t xml:space="preserve"> partners</w:t>
      </w:r>
      <w:r>
        <w:t xml:space="preserve">, please visit </w:t>
      </w:r>
      <w:hyperlink r:id="rId9" w:history="1">
        <w:r w:rsidR="00A41E55" w:rsidRPr="0079407C">
          <w:rPr>
            <w:rStyle w:val="Hyperlink"/>
          </w:rPr>
          <w:t>www.copernicus-masters.com</w:t>
        </w:r>
      </w:hyperlink>
      <w:r>
        <w:t xml:space="preserve">. </w:t>
      </w:r>
      <w:r w:rsidR="00A25FFC">
        <w:t xml:space="preserve">For more information, please see </w:t>
      </w:r>
      <w:hyperlink r:id="rId10" w:history="1">
        <w:r w:rsidR="00A25FFC" w:rsidRPr="00A25FFC">
          <w:rPr>
            <w:rStyle w:val="Hyperlink"/>
          </w:rPr>
          <w:t>space-of-innovation.com</w:t>
        </w:r>
      </w:hyperlink>
      <w:r w:rsidR="00A25FFC">
        <w:t>.</w:t>
      </w:r>
    </w:p>
    <w:p w14:paraId="0756D8D3" w14:textId="11E50887" w:rsidR="00542DD8" w:rsidRDefault="00542DD8" w:rsidP="00542DD8">
      <w:r>
        <w:t xml:space="preserve">Additional information on the Copernicus </w:t>
      </w:r>
      <w:r w:rsidRPr="00A834DB">
        <w:t>programme</w:t>
      </w:r>
      <w:r>
        <w:t xml:space="preserve"> is available at:</w:t>
      </w:r>
      <w:r w:rsidR="00A41E55">
        <w:t xml:space="preserve"> </w:t>
      </w:r>
      <w:hyperlink r:id="rId11" w:history="1">
        <w:r w:rsidR="00A41E55" w:rsidRPr="0079407C">
          <w:rPr>
            <w:rStyle w:val="Hyperlink"/>
          </w:rPr>
          <w:t>www.esa.int/copernicus</w:t>
        </w:r>
      </w:hyperlink>
      <w:r w:rsidR="00A41E55">
        <w:t xml:space="preserve"> and </w:t>
      </w:r>
      <w:hyperlink r:id="rId12" w:history="1">
        <w:r w:rsidR="00A41E55" w:rsidRPr="0079407C">
          <w:rPr>
            <w:rStyle w:val="Hyperlink"/>
          </w:rPr>
          <w:t>www.copernicus.eu</w:t>
        </w:r>
      </w:hyperlink>
      <w:r>
        <w:t>.</w:t>
      </w:r>
    </w:p>
    <w:p w14:paraId="78A19D7F" w14:textId="42DA282C" w:rsidR="004E58DB" w:rsidRDefault="004E58DB">
      <w:r>
        <w:br w:type="page"/>
      </w:r>
    </w:p>
    <w:p w14:paraId="6C0058D0" w14:textId="77777777" w:rsidR="00A41E55" w:rsidRPr="00A41E55" w:rsidRDefault="00A41E55" w:rsidP="00A41E55">
      <w:pPr>
        <w:spacing w:after="100"/>
        <w:rPr>
          <w:rFonts w:ascii="Calibri" w:hAnsi="Calibri"/>
          <w:b/>
          <w:sz w:val="20"/>
        </w:rPr>
      </w:pPr>
      <w:bookmarkStart w:id="6" w:name="_Hlk493680433"/>
      <w:r w:rsidRPr="00A41E55">
        <w:rPr>
          <w:rFonts w:ascii="Calibri" w:hAnsi="Calibri"/>
          <w:b/>
          <w:sz w:val="20"/>
        </w:rPr>
        <w:lastRenderedPageBreak/>
        <w:t>About AZO – Your Partner in Competition &amp; Innovation</w:t>
      </w:r>
    </w:p>
    <w:p w14:paraId="645C24A9" w14:textId="7A089854" w:rsidR="00A41E55" w:rsidRDefault="00A41E55" w:rsidP="00A41E55">
      <w:pPr>
        <w:spacing w:after="0"/>
        <w:rPr>
          <w:rFonts w:ascii="Calibri" w:hAnsi="Calibri"/>
          <w:color w:val="0000FF" w:themeColor="hyperlink"/>
          <w:sz w:val="20"/>
          <w:u w:val="single"/>
        </w:rPr>
      </w:pPr>
      <w:r w:rsidRPr="00A41E55">
        <w:rPr>
          <w:rFonts w:ascii="Calibri" w:hAnsi="Calibri"/>
          <w:sz w:val="20"/>
        </w:rPr>
        <w:t xml:space="preserve">AZO Anwendungszentrum GmbH Oberpfaffenhofen is an international networking and branding company initiating the most important space-related innovation competitions with more than 15,000 participants, over 200 industrial &amp; public - and 400 international stakeholders. The Masters Series, presented by AZO consists of </w:t>
      </w:r>
      <w:hyperlink r:id="rId13" w:history="1">
        <w:r w:rsidRPr="00A41E55">
          <w:rPr>
            <w:rFonts w:ascii="Calibri" w:hAnsi="Calibri"/>
            <w:color w:val="0000FF" w:themeColor="hyperlink"/>
            <w:sz w:val="20"/>
            <w:u w:val="single"/>
          </w:rPr>
          <w:t>European Satellite Masters</w:t>
        </w:r>
      </w:hyperlink>
      <w:r w:rsidRPr="00A41E55">
        <w:rPr>
          <w:rFonts w:ascii="Calibri" w:hAnsi="Calibri"/>
          <w:sz w:val="20"/>
        </w:rPr>
        <w:t xml:space="preserve"> (ESNC), </w:t>
      </w:r>
      <w:hyperlink r:id="rId14" w:history="1">
        <w:r w:rsidRPr="00A41E55">
          <w:rPr>
            <w:rFonts w:ascii="Calibri" w:hAnsi="Calibri"/>
            <w:color w:val="0000FF" w:themeColor="hyperlink"/>
            <w:sz w:val="20"/>
            <w:u w:val="single"/>
          </w:rPr>
          <w:t>Copernicus Masters</w:t>
        </w:r>
      </w:hyperlink>
      <w:r w:rsidRPr="00A41E55">
        <w:rPr>
          <w:rFonts w:ascii="Calibri" w:hAnsi="Calibri"/>
          <w:sz w:val="20"/>
        </w:rPr>
        <w:t xml:space="preserve">, </w:t>
      </w:r>
      <w:hyperlink r:id="rId15" w:history="1">
        <w:r w:rsidRPr="00A41E55">
          <w:rPr>
            <w:rFonts w:ascii="Calibri" w:hAnsi="Calibri"/>
            <w:color w:val="0000FF" w:themeColor="hyperlink"/>
            <w:sz w:val="20"/>
            <w:u w:val="single"/>
          </w:rPr>
          <w:t>Space Exploration Masters</w:t>
        </w:r>
      </w:hyperlink>
      <w:r w:rsidRPr="00A41E55">
        <w:rPr>
          <w:rFonts w:ascii="Calibri" w:hAnsi="Calibri"/>
          <w:sz w:val="20"/>
        </w:rPr>
        <w:t xml:space="preserve">, and </w:t>
      </w:r>
      <w:hyperlink r:id="rId16" w:history="1">
        <w:r w:rsidRPr="00A41E55">
          <w:rPr>
            <w:rFonts w:ascii="Calibri" w:hAnsi="Calibri"/>
            <w:color w:val="0000FF" w:themeColor="hyperlink"/>
            <w:sz w:val="20"/>
            <w:u w:val="single"/>
          </w:rPr>
          <w:t>INNOspace Masters</w:t>
        </w:r>
      </w:hyperlink>
      <w:r w:rsidRPr="00A41E55">
        <w:rPr>
          <w:rFonts w:ascii="Calibri" w:hAnsi="Calibri"/>
          <w:color w:val="0000FF" w:themeColor="hyperlink"/>
          <w:sz w:val="20"/>
          <w:u w:val="single"/>
        </w:rPr>
        <w:t xml:space="preserve">. </w:t>
      </w:r>
      <w:r w:rsidRPr="00A41E55">
        <w:rPr>
          <w:rFonts w:ascii="Calibri" w:hAnsi="Calibri"/>
          <w:sz w:val="20"/>
        </w:rPr>
        <w:t xml:space="preserve">AZO has been supporting entrepreneurship with more than 130 company foundations to date and the creation of 1,800 high-tech jobs in Bavaria with an annual turnover of about EUR 150 million. Additionally, AZO runs a very successful business angel network which invested more than EUR 130 million Venture Capital in 2016/17 as well as the ESA Incubation Centre (ESA BIC) Bavaria. For more information, please visit </w:t>
      </w:r>
      <w:hyperlink r:id="rId17" w:history="1">
        <w:r w:rsidRPr="00A41E55">
          <w:rPr>
            <w:rFonts w:ascii="Calibri" w:hAnsi="Calibri"/>
            <w:color w:val="0000FF" w:themeColor="hyperlink"/>
            <w:sz w:val="20"/>
            <w:u w:val="single"/>
          </w:rPr>
          <w:t>www.azo-space.com</w:t>
        </w:r>
      </w:hyperlink>
      <w:r w:rsidRPr="00A41E55">
        <w:rPr>
          <w:rFonts w:ascii="Calibri" w:hAnsi="Calibri"/>
          <w:color w:val="0000FF" w:themeColor="hyperlink"/>
          <w:sz w:val="20"/>
          <w:u w:val="single"/>
        </w:rPr>
        <w:t>.</w:t>
      </w:r>
    </w:p>
    <w:p w14:paraId="36C8CCEC" w14:textId="506A3DB2" w:rsidR="00C5412F" w:rsidRDefault="00C5412F" w:rsidP="00A41E55">
      <w:pPr>
        <w:spacing w:after="0"/>
        <w:rPr>
          <w:rFonts w:ascii="Calibri" w:hAnsi="Calibri"/>
          <w:color w:val="0000FF" w:themeColor="hyperlink"/>
          <w:sz w:val="20"/>
          <w:u w:val="single"/>
        </w:rPr>
      </w:pPr>
    </w:p>
    <w:p w14:paraId="74D17B6F" w14:textId="6947667D" w:rsidR="00C5412F" w:rsidRPr="00C5412F" w:rsidRDefault="00C5412F" w:rsidP="00C5412F">
      <w:pPr>
        <w:spacing w:after="100"/>
        <w:rPr>
          <w:rFonts w:ascii="Calibri" w:hAnsi="Calibri"/>
          <w:color w:val="0000FF" w:themeColor="hyperlink"/>
          <w:sz w:val="20"/>
          <w:u w:val="single"/>
        </w:rPr>
      </w:pPr>
      <w:r>
        <w:rPr>
          <w:rFonts w:ascii="Calibri" w:hAnsi="Calibri"/>
          <w:b/>
          <w:sz w:val="20"/>
        </w:rPr>
        <w:t xml:space="preserve">Copernicus Accelerator - </w:t>
      </w:r>
      <w:r w:rsidRPr="00C5412F">
        <w:rPr>
          <w:rFonts w:ascii="Calibri" w:hAnsi="Calibri"/>
          <w:b/>
          <w:sz w:val="20"/>
        </w:rPr>
        <w:t>A PROJECT OF THE EUROPEAN COMMISSION – DG GROWTH</w:t>
      </w:r>
    </w:p>
    <w:p w14:paraId="24367C1F" w14:textId="026631A1" w:rsidR="00A41E55" w:rsidRDefault="00C5412F" w:rsidP="00903049">
      <w:pPr>
        <w:spacing w:after="0"/>
        <w:rPr>
          <w:rFonts w:ascii="Calibri" w:hAnsi="Calibri"/>
          <w:color w:val="0000FF" w:themeColor="hyperlink"/>
          <w:sz w:val="20"/>
          <w:u w:val="single"/>
        </w:rPr>
      </w:pPr>
      <w:r w:rsidRPr="00C5412F">
        <w:rPr>
          <w:rFonts w:ascii="Calibri" w:hAnsi="Calibri"/>
          <w:sz w:val="20"/>
        </w:rPr>
        <w:t>The Copernicus Accelerator Programme is an initiative funded by the Directorate-General for Internal Market, Industry, Entrepreneurship and SMEs (DG GROWTH) of the European Commission. The DG GROWTH is r</w:t>
      </w:r>
      <w:r>
        <w:rPr>
          <w:rFonts w:ascii="Calibri" w:hAnsi="Calibri"/>
          <w:sz w:val="20"/>
        </w:rPr>
        <w:t>esponsible for: C</w:t>
      </w:r>
      <w:r w:rsidRPr="00C5412F">
        <w:rPr>
          <w:rFonts w:ascii="Calibri" w:hAnsi="Calibri"/>
          <w:sz w:val="20"/>
        </w:rPr>
        <w:t>ompleting the Interna</w:t>
      </w:r>
      <w:r>
        <w:rPr>
          <w:rFonts w:ascii="Calibri" w:hAnsi="Calibri"/>
          <w:sz w:val="20"/>
        </w:rPr>
        <w:t>l Market for goods and services,</w:t>
      </w:r>
      <w:r w:rsidRPr="00C5412F">
        <w:rPr>
          <w:rFonts w:ascii="Calibri" w:hAnsi="Calibri"/>
          <w:sz w:val="20"/>
        </w:rPr>
        <w:t xml:space="preserve"> helping turn the EU into a smart, sustainable, and inclusive economy by implementing the industrial and sectorial policies of the </w:t>
      </w:r>
      <w:r>
        <w:rPr>
          <w:rFonts w:ascii="Calibri" w:hAnsi="Calibri"/>
          <w:sz w:val="20"/>
        </w:rPr>
        <w:t>flagship Europe 2020 initiative,</w:t>
      </w:r>
      <w:r w:rsidRPr="00C5412F">
        <w:rPr>
          <w:rFonts w:ascii="Calibri" w:hAnsi="Calibri"/>
          <w:sz w:val="20"/>
        </w:rPr>
        <w:t xml:space="preserve"> fostering entrepreneurship and growth by reducing the administra</w:t>
      </w:r>
      <w:r>
        <w:rPr>
          <w:rFonts w:ascii="Calibri" w:hAnsi="Calibri"/>
          <w:sz w:val="20"/>
        </w:rPr>
        <w:t>tive burden on small businesses,</w:t>
      </w:r>
      <w:r w:rsidRPr="00C5412F">
        <w:rPr>
          <w:rFonts w:ascii="Calibri" w:hAnsi="Calibri"/>
          <w:sz w:val="20"/>
        </w:rPr>
        <w:t xml:space="preserve"> facilitating access to funding for small and </w:t>
      </w:r>
      <w:r>
        <w:rPr>
          <w:rFonts w:ascii="Calibri" w:hAnsi="Calibri"/>
          <w:sz w:val="20"/>
        </w:rPr>
        <w:t>medium-sized enterprises (SMEs),</w:t>
      </w:r>
      <w:r w:rsidRPr="00C5412F">
        <w:rPr>
          <w:rFonts w:ascii="Calibri" w:hAnsi="Calibri"/>
          <w:sz w:val="20"/>
        </w:rPr>
        <w:t xml:space="preserve"> and supporting access to global markets for EU companies. All of these actions are encapsulated in the </w:t>
      </w:r>
      <w:r>
        <w:rPr>
          <w:rFonts w:ascii="Calibri" w:hAnsi="Calibri"/>
          <w:sz w:val="20"/>
        </w:rPr>
        <w:t>Small Business Act,</w:t>
      </w:r>
      <w:r w:rsidRPr="00C5412F">
        <w:rPr>
          <w:rFonts w:ascii="Calibri" w:hAnsi="Calibri"/>
          <w:sz w:val="20"/>
        </w:rPr>
        <w:t xml:space="preserve"> generating policy on the protection and enforcement of industrial property rights, coordinating the EU’s position and negotiations in the international intellectual property rights (IPR) system, and assisting innovators on using IP rights effectively; and implementing the EU’s space policy via its two large-scale satellite programmes Copernicus (for Earth observation) and Galileo (for global navigation), as well as research actions designed to spur technological innovation and economic growth.</w:t>
      </w:r>
      <w:r w:rsidRPr="00C5412F">
        <w:rPr>
          <w:rFonts w:ascii="Calibri" w:hAnsi="Calibri"/>
          <w:color w:val="0000FF" w:themeColor="hyperlink"/>
          <w:sz w:val="20"/>
          <w:u w:val="single"/>
        </w:rPr>
        <w:t xml:space="preserve"> </w:t>
      </w:r>
      <w:hyperlink r:id="rId18" w:history="1">
        <w:r w:rsidR="00784294" w:rsidRPr="005038D7">
          <w:rPr>
            <w:rStyle w:val="Hyperlink"/>
            <w:rFonts w:ascii="Calibri" w:hAnsi="Calibri"/>
            <w:sz w:val="20"/>
          </w:rPr>
          <w:t>http://ec.europa.eu/growth/about-us/index_en.html</w:t>
        </w:r>
      </w:hyperlink>
      <w:bookmarkEnd w:id="6"/>
    </w:p>
    <w:p w14:paraId="0D535786" w14:textId="258A9CD8" w:rsidR="00784294" w:rsidRDefault="00784294" w:rsidP="00903049">
      <w:pPr>
        <w:spacing w:after="0"/>
        <w:rPr>
          <w:rFonts w:ascii="Calibri" w:hAnsi="Calibri"/>
          <w:color w:val="0000FF" w:themeColor="hyperlink"/>
          <w:sz w:val="20"/>
          <w:u w:val="single"/>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36"/>
      </w:tblGrid>
      <w:tr w:rsidR="00784294" w:rsidRPr="00C3003B" w14:paraId="61061A37" w14:textId="77777777" w:rsidTr="00FA2B41">
        <w:tc>
          <w:tcPr>
            <w:tcW w:w="4560" w:type="dxa"/>
          </w:tcPr>
          <w:p w14:paraId="72562C24" w14:textId="737466E8" w:rsidR="00784294" w:rsidRPr="00C3003B" w:rsidRDefault="00DD32B9" w:rsidP="00FA2B41">
            <w:pPr>
              <w:rPr>
                <w:rFonts w:asciiTheme="minorHAnsi" w:hAnsiTheme="minorHAnsi" w:cstheme="minorHAnsi"/>
                <w:b/>
                <w:sz w:val="18"/>
              </w:rPr>
            </w:pPr>
            <w:r>
              <w:rPr>
                <w:rFonts w:asciiTheme="minorHAnsi" w:hAnsiTheme="minorHAnsi" w:cstheme="minorHAnsi"/>
                <w:b/>
                <w:sz w:val="18"/>
              </w:rPr>
              <w:t>Press contact</w:t>
            </w:r>
            <w:r w:rsidR="00784294" w:rsidRPr="00C3003B">
              <w:rPr>
                <w:rFonts w:asciiTheme="minorHAnsi" w:hAnsiTheme="minorHAnsi" w:cstheme="minorHAnsi"/>
                <w:b/>
                <w:sz w:val="18"/>
              </w:rPr>
              <w:t>:</w:t>
            </w:r>
          </w:p>
        </w:tc>
        <w:tc>
          <w:tcPr>
            <w:tcW w:w="4536" w:type="dxa"/>
          </w:tcPr>
          <w:p w14:paraId="6EE84E05" w14:textId="77777777" w:rsidR="00784294" w:rsidRPr="00C3003B" w:rsidRDefault="00784294" w:rsidP="00FA2B41">
            <w:pPr>
              <w:rPr>
                <w:rFonts w:asciiTheme="minorHAnsi" w:hAnsiTheme="minorHAnsi" w:cstheme="minorHAnsi"/>
                <w:sz w:val="18"/>
              </w:rPr>
            </w:pPr>
            <w:r w:rsidRPr="00C3003B">
              <w:rPr>
                <w:rFonts w:asciiTheme="minorHAnsi" w:hAnsiTheme="minorHAnsi" w:cstheme="minorHAnsi"/>
                <w:sz w:val="18"/>
              </w:rPr>
              <w:t>AZO</w:t>
            </w:r>
          </w:p>
        </w:tc>
      </w:tr>
      <w:tr w:rsidR="00784294" w:rsidRPr="00C3003B" w14:paraId="059686F3" w14:textId="77777777" w:rsidTr="00FA2B41">
        <w:tc>
          <w:tcPr>
            <w:tcW w:w="4560" w:type="dxa"/>
          </w:tcPr>
          <w:p w14:paraId="42288852" w14:textId="77777777" w:rsidR="00784294" w:rsidRPr="00C3003B" w:rsidRDefault="00784294" w:rsidP="00FA2B41">
            <w:pPr>
              <w:rPr>
                <w:rFonts w:asciiTheme="minorHAnsi" w:hAnsiTheme="minorHAnsi" w:cstheme="minorHAnsi"/>
                <w:sz w:val="18"/>
              </w:rPr>
            </w:pPr>
            <w:r w:rsidRPr="00C3003B">
              <w:rPr>
                <w:rFonts w:asciiTheme="minorHAnsi" w:hAnsiTheme="minorHAnsi" w:cstheme="minorHAnsi"/>
                <w:sz w:val="18"/>
              </w:rPr>
              <w:t>Regine Heue</w:t>
            </w:r>
          </w:p>
        </w:tc>
        <w:tc>
          <w:tcPr>
            <w:tcW w:w="4536" w:type="dxa"/>
          </w:tcPr>
          <w:p w14:paraId="2802918D" w14:textId="77777777" w:rsidR="00784294" w:rsidRPr="00C3003B" w:rsidRDefault="00784294" w:rsidP="00FA2B41">
            <w:pPr>
              <w:rPr>
                <w:rFonts w:asciiTheme="minorHAnsi" w:hAnsiTheme="minorHAnsi" w:cstheme="minorHAnsi"/>
                <w:sz w:val="18"/>
              </w:rPr>
            </w:pPr>
            <w:r w:rsidRPr="00C3003B">
              <w:rPr>
                <w:rFonts w:asciiTheme="minorHAnsi" w:hAnsiTheme="minorHAnsi" w:cstheme="minorHAnsi"/>
                <w:sz w:val="18"/>
              </w:rPr>
              <w:t xml:space="preserve">Anwendungszentrum GmbH Oberpfaffenhofen </w:t>
            </w:r>
          </w:p>
        </w:tc>
      </w:tr>
      <w:tr w:rsidR="00784294" w:rsidRPr="00C3003B" w14:paraId="38D88A5E" w14:textId="77777777" w:rsidTr="00FA2B41">
        <w:tc>
          <w:tcPr>
            <w:tcW w:w="4560" w:type="dxa"/>
          </w:tcPr>
          <w:p w14:paraId="7AC3B8A5" w14:textId="77777777" w:rsidR="00784294" w:rsidRPr="00C3003B" w:rsidRDefault="00784294" w:rsidP="00FA2B41">
            <w:pPr>
              <w:rPr>
                <w:rFonts w:asciiTheme="minorHAnsi" w:hAnsiTheme="minorHAnsi" w:cstheme="minorHAnsi"/>
                <w:sz w:val="18"/>
              </w:rPr>
            </w:pPr>
            <w:r w:rsidRPr="00C3003B">
              <w:rPr>
                <w:rFonts w:asciiTheme="minorHAnsi" w:hAnsiTheme="minorHAnsi" w:cstheme="minorHAnsi"/>
                <w:sz w:val="18"/>
              </w:rPr>
              <w:t>Head of Marketing &amp; Communications</w:t>
            </w:r>
          </w:p>
        </w:tc>
        <w:tc>
          <w:tcPr>
            <w:tcW w:w="4536" w:type="dxa"/>
          </w:tcPr>
          <w:p w14:paraId="418F7DC3" w14:textId="77777777" w:rsidR="00784294" w:rsidRPr="00C3003B" w:rsidRDefault="00784294" w:rsidP="00FA2B41">
            <w:pPr>
              <w:rPr>
                <w:rFonts w:asciiTheme="minorHAnsi" w:hAnsiTheme="minorHAnsi" w:cstheme="minorHAnsi"/>
                <w:sz w:val="18"/>
              </w:rPr>
            </w:pPr>
            <w:proofErr w:type="spellStart"/>
            <w:r w:rsidRPr="00C3003B">
              <w:rPr>
                <w:rFonts w:asciiTheme="minorHAnsi" w:hAnsiTheme="minorHAnsi" w:cstheme="minorHAnsi"/>
                <w:sz w:val="18"/>
              </w:rPr>
              <w:t>Friedrichshafener</w:t>
            </w:r>
            <w:proofErr w:type="spellEnd"/>
            <w:r w:rsidRPr="00C3003B">
              <w:rPr>
                <w:rFonts w:asciiTheme="minorHAnsi" w:hAnsiTheme="minorHAnsi" w:cstheme="minorHAnsi"/>
                <w:sz w:val="18"/>
              </w:rPr>
              <w:t xml:space="preserve"> Str. 1</w:t>
            </w:r>
          </w:p>
        </w:tc>
      </w:tr>
      <w:tr w:rsidR="00784294" w:rsidRPr="00C3003B" w14:paraId="31DEFDBE" w14:textId="77777777" w:rsidTr="00FA2B41">
        <w:tc>
          <w:tcPr>
            <w:tcW w:w="4560" w:type="dxa"/>
          </w:tcPr>
          <w:p w14:paraId="6640FA88" w14:textId="77777777" w:rsidR="00784294" w:rsidRPr="00C3003B" w:rsidRDefault="00784294" w:rsidP="00FA2B41">
            <w:pPr>
              <w:rPr>
                <w:rFonts w:asciiTheme="minorHAnsi" w:hAnsiTheme="minorHAnsi" w:cstheme="minorHAnsi"/>
                <w:sz w:val="18"/>
              </w:rPr>
            </w:pPr>
            <w:r w:rsidRPr="00C3003B">
              <w:rPr>
                <w:rFonts w:asciiTheme="minorHAnsi" w:hAnsiTheme="minorHAnsi" w:cstheme="minorHAnsi"/>
                <w:sz w:val="18"/>
              </w:rPr>
              <w:t>marketing@azo-space.com</w:t>
            </w:r>
          </w:p>
        </w:tc>
        <w:tc>
          <w:tcPr>
            <w:tcW w:w="4536" w:type="dxa"/>
          </w:tcPr>
          <w:p w14:paraId="65D8310F" w14:textId="2F7B14D3" w:rsidR="00784294" w:rsidRPr="00C3003B" w:rsidRDefault="00784294" w:rsidP="00FA2B41">
            <w:pPr>
              <w:rPr>
                <w:rFonts w:asciiTheme="minorHAnsi" w:hAnsiTheme="minorHAnsi" w:cstheme="minorHAnsi"/>
                <w:sz w:val="18"/>
              </w:rPr>
            </w:pPr>
            <w:r w:rsidRPr="00C3003B">
              <w:rPr>
                <w:rFonts w:asciiTheme="minorHAnsi" w:hAnsiTheme="minorHAnsi" w:cstheme="minorHAnsi"/>
                <w:sz w:val="18"/>
              </w:rPr>
              <w:t xml:space="preserve">82205 </w:t>
            </w:r>
            <w:proofErr w:type="spellStart"/>
            <w:r w:rsidRPr="00C3003B">
              <w:rPr>
                <w:rFonts w:asciiTheme="minorHAnsi" w:hAnsiTheme="minorHAnsi" w:cstheme="minorHAnsi"/>
                <w:sz w:val="18"/>
              </w:rPr>
              <w:t>Gilching</w:t>
            </w:r>
            <w:proofErr w:type="spellEnd"/>
            <w:r w:rsidR="004E58DB">
              <w:rPr>
                <w:rFonts w:asciiTheme="minorHAnsi" w:hAnsiTheme="minorHAnsi" w:cstheme="minorHAnsi"/>
                <w:sz w:val="18"/>
              </w:rPr>
              <w:t>/</w:t>
            </w:r>
            <w:proofErr w:type="spellStart"/>
            <w:r w:rsidR="004E58DB">
              <w:rPr>
                <w:rFonts w:asciiTheme="minorHAnsi" w:hAnsiTheme="minorHAnsi" w:cstheme="minorHAnsi"/>
                <w:sz w:val="18"/>
              </w:rPr>
              <w:t>Oberpfaffenhofen</w:t>
            </w:r>
            <w:bookmarkStart w:id="7" w:name="_GoBack"/>
            <w:bookmarkEnd w:id="7"/>
            <w:proofErr w:type="spellEnd"/>
          </w:p>
        </w:tc>
      </w:tr>
    </w:tbl>
    <w:p w14:paraId="51AFDC84" w14:textId="77777777" w:rsidR="00784294" w:rsidRDefault="00784294" w:rsidP="00903049">
      <w:pPr>
        <w:spacing w:after="0"/>
      </w:pPr>
    </w:p>
    <w:p w14:paraId="64CAF80E" w14:textId="78C560DB" w:rsidR="005D637F" w:rsidRPr="00F35233" w:rsidRDefault="005D637F" w:rsidP="00D53704">
      <w:pPr>
        <w:rPr>
          <w:b/>
        </w:rPr>
      </w:pPr>
    </w:p>
    <w:sectPr w:rsidR="005D637F" w:rsidRPr="00F35233" w:rsidSect="00654799">
      <w:headerReference w:type="default" r:id="rId19"/>
      <w:footerReference w:type="default" r:id="rId20"/>
      <w:headerReference w:type="first" r:id="rId21"/>
      <w:pgSz w:w="11906" w:h="16838"/>
      <w:pgMar w:top="1985" w:right="1417" w:bottom="993" w:left="1417" w:header="708" w:footer="5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A804" w14:textId="77777777" w:rsidR="00D833DB" w:rsidRDefault="00D833DB" w:rsidP="005D4AA8">
      <w:pPr>
        <w:spacing w:after="0" w:line="240" w:lineRule="auto"/>
      </w:pPr>
      <w:r>
        <w:separator/>
      </w:r>
    </w:p>
  </w:endnote>
  <w:endnote w:type="continuationSeparator" w:id="0">
    <w:p w14:paraId="27324293" w14:textId="77777777" w:rsidR="00D833DB" w:rsidRDefault="00D833DB" w:rsidP="005D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90EE" w14:textId="42A2AAE0" w:rsidR="008872E3" w:rsidRPr="00016091" w:rsidRDefault="008872E3" w:rsidP="00654799">
    <w:pPr>
      <w:pStyle w:val="Fuzeile"/>
      <w:tabs>
        <w:tab w:val="clear" w:pos="9072"/>
        <w:tab w:val="right" w:pos="8364"/>
      </w:tabs>
      <w:ind w:right="425"/>
      <w:rPr>
        <w:sz w:val="20"/>
        <w:szCs w:val="20"/>
        <w:lang w:val="de-DE"/>
      </w:rPr>
    </w:pPr>
    <w:r>
      <w:rPr>
        <w:noProof/>
        <w:lang w:val="de-DE" w:eastAsia="de-DE"/>
      </w:rPr>
      <w:drawing>
        <wp:anchor distT="0" distB="0" distL="114300" distR="114300" simplePos="0" relativeHeight="251658240" behindDoc="1" locked="0" layoutInCell="1" allowOverlap="1" wp14:anchorId="7A156F5D" wp14:editId="235E3CEC">
          <wp:simplePos x="0" y="0"/>
          <wp:positionH relativeFrom="column">
            <wp:posOffset>-926260</wp:posOffset>
          </wp:positionH>
          <wp:positionV relativeFrom="paragraph">
            <wp:posOffset>0</wp:posOffset>
          </wp:positionV>
          <wp:extent cx="7601381" cy="2170071"/>
          <wp:effectExtent l="0" t="0" r="0" b="1905"/>
          <wp:wrapNone/>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Keyvisual-Word-2016.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1381" cy="21700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AEF9" w14:textId="77777777" w:rsidR="00D833DB" w:rsidRDefault="00D833DB" w:rsidP="005D4AA8">
      <w:pPr>
        <w:spacing w:after="0" w:line="240" w:lineRule="auto"/>
      </w:pPr>
      <w:r>
        <w:separator/>
      </w:r>
    </w:p>
  </w:footnote>
  <w:footnote w:type="continuationSeparator" w:id="0">
    <w:p w14:paraId="399A3884" w14:textId="77777777" w:rsidR="00D833DB" w:rsidRDefault="00D833DB" w:rsidP="005D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39B7" w14:textId="0F8657AC" w:rsidR="008E66AE" w:rsidRDefault="005863A6">
    <w:pPr>
      <w:pStyle w:val="Kopfzeile"/>
    </w:pPr>
    <w:r>
      <w:rPr>
        <w:noProof/>
        <w:lang w:val="de-DE" w:eastAsia="de-DE"/>
      </w:rPr>
      <w:drawing>
        <wp:anchor distT="0" distB="0" distL="114300" distR="114300" simplePos="0" relativeHeight="251656192" behindDoc="1" locked="0" layoutInCell="1" allowOverlap="1" wp14:anchorId="6A830838" wp14:editId="42A80014">
          <wp:simplePos x="0" y="0"/>
          <wp:positionH relativeFrom="column">
            <wp:posOffset>5355590</wp:posOffset>
          </wp:positionH>
          <wp:positionV relativeFrom="paragraph">
            <wp:posOffset>-441325</wp:posOffset>
          </wp:positionV>
          <wp:extent cx="1322705" cy="944245"/>
          <wp:effectExtent l="0" t="0" r="0" b="8255"/>
          <wp:wrapTight wrapText="bothSides">
            <wp:wrapPolygon edited="0">
              <wp:start x="311" y="0"/>
              <wp:lineTo x="0" y="12202"/>
              <wp:lineTo x="0" y="19610"/>
              <wp:lineTo x="14932" y="21353"/>
              <wp:lineTo x="17732" y="21353"/>
              <wp:lineTo x="21154" y="21353"/>
              <wp:lineTo x="21154" y="0"/>
              <wp:lineTo x="311" y="0"/>
            </wp:wrapPolygon>
          </wp:wrapTight>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O_SpaceOfInnovation_LOGO_blue-element-soi.png"/>
                  <pic:cNvPicPr/>
                </pic:nvPicPr>
                <pic:blipFill>
                  <a:blip r:embed="rId1">
                    <a:extLst>
                      <a:ext uri="{28A0092B-C50C-407E-A947-70E740481C1C}">
                        <a14:useLocalDpi xmlns:a14="http://schemas.microsoft.com/office/drawing/2010/main" val="0"/>
                      </a:ext>
                    </a:extLst>
                  </a:blip>
                  <a:stretch>
                    <a:fillRect/>
                  </a:stretch>
                </pic:blipFill>
                <pic:spPr>
                  <a:xfrm>
                    <a:off x="0" y="0"/>
                    <a:ext cx="1322705" cy="944245"/>
                  </a:xfrm>
                  <a:prstGeom prst="rect">
                    <a:avLst/>
                  </a:prstGeom>
                </pic:spPr>
              </pic:pic>
            </a:graphicData>
          </a:graphic>
          <wp14:sizeRelH relativeFrom="page">
            <wp14:pctWidth>0</wp14:pctWidth>
          </wp14:sizeRelH>
          <wp14:sizeRelV relativeFrom="page">
            <wp14:pctHeight>0</wp14:pctHeight>
          </wp14:sizeRelV>
        </wp:anchor>
      </w:drawing>
    </w:r>
    <w:r w:rsidRPr="001E7632">
      <w:rPr>
        <w:noProof/>
        <w:lang w:val="de-DE" w:eastAsia="de-DE"/>
      </w:rPr>
      <w:drawing>
        <wp:anchor distT="0" distB="0" distL="114300" distR="114300" simplePos="0" relativeHeight="251664384" behindDoc="1" locked="0" layoutInCell="1" allowOverlap="1" wp14:anchorId="206863A7" wp14:editId="2FDE27D8">
          <wp:simplePos x="0" y="0"/>
          <wp:positionH relativeFrom="page">
            <wp:posOffset>0</wp:posOffset>
          </wp:positionH>
          <wp:positionV relativeFrom="paragraph">
            <wp:posOffset>-695960</wp:posOffset>
          </wp:positionV>
          <wp:extent cx="1724025" cy="1392057"/>
          <wp:effectExtent l="0" t="0" r="0" b="0"/>
          <wp:wrapTight wrapText="bothSides">
            <wp:wrapPolygon edited="0">
              <wp:start x="0" y="0"/>
              <wp:lineTo x="0" y="21285"/>
              <wp:lineTo x="21242" y="21285"/>
              <wp:lineTo x="212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_A4-Header.jpg"/>
                  <pic:cNvPicPr/>
                </pic:nvPicPr>
                <pic:blipFill rotWithShape="1">
                  <a:blip r:embed="rId2">
                    <a:extLst>
                      <a:ext uri="{28A0092B-C50C-407E-A947-70E740481C1C}">
                        <a14:useLocalDpi xmlns:a14="http://schemas.microsoft.com/office/drawing/2010/main" val="0"/>
                      </a:ext>
                    </a:extLst>
                  </a:blip>
                  <a:srcRect l="79327"/>
                  <a:stretch/>
                </pic:blipFill>
                <pic:spPr bwMode="auto">
                  <a:xfrm>
                    <a:off x="0" y="0"/>
                    <a:ext cx="1724025" cy="1392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8A11" w14:textId="0AB7788A" w:rsidR="005D4AA8" w:rsidRDefault="005863A6">
    <w:pPr>
      <w:pStyle w:val="Kopfzeile"/>
    </w:pPr>
    <w:r w:rsidRPr="001E7632">
      <w:rPr>
        <w:noProof/>
        <w:lang w:val="de-DE" w:eastAsia="de-DE"/>
      </w:rPr>
      <w:drawing>
        <wp:anchor distT="0" distB="0" distL="114300" distR="114300" simplePos="0" relativeHeight="251660288" behindDoc="1" locked="0" layoutInCell="1" allowOverlap="1" wp14:anchorId="7153E034" wp14:editId="6F65B1EF">
          <wp:simplePos x="0" y="0"/>
          <wp:positionH relativeFrom="column">
            <wp:posOffset>-861695</wp:posOffset>
          </wp:positionH>
          <wp:positionV relativeFrom="paragraph">
            <wp:posOffset>-697231</wp:posOffset>
          </wp:positionV>
          <wp:extent cx="1946415" cy="1571625"/>
          <wp:effectExtent l="0" t="0" r="0" b="0"/>
          <wp:wrapNone/>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_A4-Header.jpg"/>
                  <pic:cNvPicPr/>
                </pic:nvPicPr>
                <pic:blipFill rotWithShape="1">
                  <a:blip r:embed="rId1">
                    <a:extLst>
                      <a:ext uri="{28A0092B-C50C-407E-A947-70E740481C1C}">
                        <a14:useLocalDpi xmlns:a14="http://schemas.microsoft.com/office/drawing/2010/main" val="0"/>
                      </a:ext>
                    </a:extLst>
                  </a:blip>
                  <a:srcRect l="79327"/>
                  <a:stretch/>
                </pic:blipFill>
                <pic:spPr bwMode="auto">
                  <a:xfrm>
                    <a:off x="0" y="0"/>
                    <a:ext cx="1956424" cy="1579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1" locked="0" layoutInCell="1" allowOverlap="1" wp14:anchorId="0F48A60D" wp14:editId="286C3362">
          <wp:simplePos x="0" y="0"/>
          <wp:positionH relativeFrom="page">
            <wp:align>right</wp:align>
          </wp:positionH>
          <wp:positionV relativeFrom="paragraph">
            <wp:posOffset>-757555</wp:posOffset>
          </wp:positionV>
          <wp:extent cx="1619416" cy="1259840"/>
          <wp:effectExtent l="0" t="0" r="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O_A4-Header.jpg"/>
                  <pic:cNvPicPr/>
                </pic:nvPicPr>
                <pic:blipFill rotWithShape="1">
                  <a:blip r:embed="rId2">
                    <a:extLst>
                      <a:ext uri="{28A0092B-C50C-407E-A947-70E740481C1C}">
                        <a14:useLocalDpi xmlns:a14="http://schemas.microsoft.com/office/drawing/2010/main" val="0"/>
                      </a:ext>
                    </a:extLst>
                  </a:blip>
                  <a:srcRect l="78576"/>
                  <a:stretch/>
                </pic:blipFill>
                <pic:spPr bwMode="auto">
                  <a:xfrm>
                    <a:off x="0" y="0"/>
                    <a:ext cx="1619416"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E6A3A"/>
    <w:multiLevelType w:val="hybridMultilevel"/>
    <w:tmpl w:val="E4983370"/>
    <w:lvl w:ilvl="0" w:tplc="C8BC490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A8"/>
    <w:rsid w:val="00002816"/>
    <w:rsid w:val="00016091"/>
    <w:rsid w:val="0003117A"/>
    <w:rsid w:val="00034D36"/>
    <w:rsid w:val="00041320"/>
    <w:rsid w:val="0004415C"/>
    <w:rsid w:val="00052039"/>
    <w:rsid w:val="000658E8"/>
    <w:rsid w:val="00066687"/>
    <w:rsid w:val="00072784"/>
    <w:rsid w:val="000A0E6F"/>
    <w:rsid w:val="000B025C"/>
    <w:rsid w:val="000D5D2B"/>
    <w:rsid w:val="0011480F"/>
    <w:rsid w:val="00122BFC"/>
    <w:rsid w:val="001250B8"/>
    <w:rsid w:val="00127A34"/>
    <w:rsid w:val="00174159"/>
    <w:rsid w:val="00180CA7"/>
    <w:rsid w:val="00193478"/>
    <w:rsid w:val="00193F85"/>
    <w:rsid w:val="001A6393"/>
    <w:rsid w:val="001B39BB"/>
    <w:rsid w:val="001E5F48"/>
    <w:rsid w:val="001E7632"/>
    <w:rsid w:val="001F233F"/>
    <w:rsid w:val="001F285C"/>
    <w:rsid w:val="001F6BCC"/>
    <w:rsid w:val="00205F92"/>
    <w:rsid w:val="00211987"/>
    <w:rsid w:val="00212B91"/>
    <w:rsid w:val="002207ED"/>
    <w:rsid w:val="00232BEA"/>
    <w:rsid w:val="00234097"/>
    <w:rsid w:val="00241F55"/>
    <w:rsid w:val="0024518E"/>
    <w:rsid w:val="0025317D"/>
    <w:rsid w:val="00253C8C"/>
    <w:rsid w:val="00263342"/>
    <w:rsid w:val="002643EB"/>
    <w:rsid w:val="00272645"/>
    <w:rsid w:val="00281738"/>
    <w:rsid w:val="002925A6"/>
    <w:rsid w:val="002A1B22"/>
    <w:rsid w:val="002B7839"/>
    <w:rsid w:val="002D0581"/>
    <w:rsid w:val="002D11EC"/>
    <w:rsid w:val="002D46BA"/>
    <w:rsid w:val="002D5109"/>
    <w:rsid w:val="002E632F"/>
    <w:rsid w:val="002F0E67"/>
    <w:rsid w:val="002F19EB"/>
    <w:rsid w:val="002F2012"/>
    <w:rsid w:val="003076BB"/>
    <w:rsid w:val="00316FEE"/>
    <w:rsid w:val="00317AE8"/>
    <w:rsid w:val="0032626A"/>
    <w:rsid w:val="00327220"/>
    <w:rsid w:val="00330AFA"/>
    <w:rsid w:val="00342EC2"/>
    <w:rsid w:val="00346638"/>
    <w:rsid w:val="0037661C"/>
    <w:rsid w:val="003876E0"/>
    <w:rsid w:val="003E63AA"/>
    <w:rsid w:val="0041481E"/>
    <w:rsid w:val="004212CC"/>
    <w:rsid w:val="00423E15"/>
    <w:rsid w:val="00442BC4"/>
    <w:rsid w:val="0044659B"/>
    <w:rsid w:val="004512F8"/>
    <w:rsid w:val="004540CC"/>
    <w:rsid w:val="0047208E"/>
    <w:rsid w:val="00483C12"/>
    <w:rsid w:val="00490EA2"/>
    <w:rsid w:val="004A1A1C"/>
    <w:rsid w:val="004C3195"/>
    <w:rsid w:val="004C4322"/>
    <w:rsid w:val="004C7688"/>
    <w:rsid w:val="004E1884"/>
    <w:rsid w:val="004E58DB"/>
    <w:rsid w:val="00505F2C"/>
    <w:rsid w:val="00542DD8"/>
    <w:rsid w:val="00545F4C"/>
    <w:rsid w:val="00553371"/>
    <w:rsid w:val="00570A80"/>
    <w:rsid w:val="005863A6"/>
    <w:rsid w:val="005D4AA8"/>
    <w:rsid w:val="005D637F"/>
    <w:rsid w:val="005E1791"/>
    <w:rsid w:val="005F0A54"/>
    <w:rsid w:val="00607A46"/>
    <w:rsid w:val="0061725F"/>
    <w:rsid w:val="006216B3"/>
    <w:rsid w:val="006251C7"/>
    <w:rsid w:val="00631398"/>
    <w:rsid w:val="00647BDA"/>
    <w:rsid w:val="0065110B"/>
    <w:rsid w:val="00654799"/>
    <w:rsid w:val="00656F84"/>
    <w:rsid w:val="0066794A"/>
    <w:rsid w:val="00676462"/>
    <w:rsid w:val="0068598B"/>
    <w:rsid w:val="006A03FA"/>
    <w:rsid w:val="006A618A"/>
    <w:rsid w:val="006B6937"/>
    <w:rsid w:val="006E07E2"/>
    <w:rsid w:val="006E7830"/>
    <w:rsid w:val="007073B9"/>
    <w:rsid w:val="00723F8B"/>
    <w:rsid w:val="00754443"/>
    <w:rsid w:val="007555BB"/>
    <w:rsid w:val="007643A6"/>
    <w:rsid w:val="0077710D"/>
    <w:rsid w:val="00782590"/>
    <w:rsid w:val="00784294"/>
    <w:rsid w:val="00793DE6"/>
    <w:rsid w:val="007E4C71"/>
    <w:rsid w:val="007F6CF0"/>
    <w:rsid w:val="00822882"/>
    <w:rsid w:val="00832D75"/>
    <w:rsid w:val="00837B60"/>
    <w:rsid w:val="008542DA"/>
    <w:rsid w:val="008734B2"/>
    <w:rsid w:val="00875ED4"/>
    <w:rsid w:val="008872E3"/>
    <w:rsid w:val="008E66AE"/>
    <w:rsid w:val="008F454F"/>
    <w:rsid w:val="008F72C2"/>
    <w:rsid w:val="008F7740"/>
    <w:rsid w:val="009016F9"/>
    <w:rsid w:val="00903049"/>
    <w:rsid w:val="0092454C"/>
    <w:rsid w:val="00924588"/>
    <w:rsid w:val="0095615B"/>
    <w:rsid w:val="00962C75"/>
    <w:rsid w:val="00975968"/>
    <w:rsid w:val="009924D9"/>
    <w:rsid w:val="009E006A"/>
    <w:rsid w:val="009F7661"/>
    <w:rsid w:val="00A07835"/>
    <w:rsid w:val="00A07845"/>
    <w:rsid w:val="00A25FFC"/>
    <w:rsid w:val="00A334C5"/>
    <w:rsid w:val="00A41E55"/>
    <w:rsid w:val="00A824A7"/>
    <w:rsid w:val="00A834DB"/>
    <w:rsid w:val="00A92334"/>
    <w:rsid w:val="00AA4CD6"/>
    <w:rsid w:val="00AC3837"/>
    <w:rsid w:val="00AC7ADD"/>
    <w:rsid w:val="00AD02D4"/>
    <w:rsid w:val="00AD234C"/>
    <w:rsid w:val="00AD4CB1"/>
    <w:rsid w:val="00AE12C9"/>
    <w:rsid w:val="00AE2F41"/>
    <w:rsid w:val="00AE5BF2"/>
    <w:rsid w:val="00AF0194"/>
    <w:rsid w:val="00AF640C"/>
    <w:rsid w:val="00B0244C"/>
    <w:rsid w:val="00B1310E"/>
    <w:rsid w:val="00B2115E"/>
    <w:rsid w:val="00B43480"/>
    <w:rsid w:val="00B45926"/>
    <w:rsid w:val="00B556C6"/>
    <w:rsid w:val="00BA162F"/>
    <w:rsid w:val="00BD1A4C"/>
    <w:rsid w:val="00BD3213"/>
    <w:rsid w:val="00BF2F7F"/>
    <w:rsid w:val="00C030E1"/>
    <w:rsid w:val="00C13EC1"/>
    <w:rsid w:val="00C26694"/>
    <w:rsid w:val="00C3141E"/>
    <w:rsid w:val="00C41A51"/>
    <w:rsid w:val="00C5043A"/>
    <w:rsid w:val="00C5412F"/>
    <w:rsid w:val="00C72028"/>
    <w:rsid w:val="00C82ED6"/>
    <w:rsid w:val="00C92F51"/>
    <w:rsid w:val="00C94F8E"/>
    <w:rsid w:val="00C97ED4"/>
    <w:rsid w:val="00CC05F0"/>
    <w:rsid w:val="00CC2857"/>
    <w:rsid w:val="00CC473D"/>
    <w:rsid w:val="00CC6D39"/>
    <w:rsid w:val="00CD27F8"/>
    <w:rsid w:val="00CD76CD"/>
    <w:rsid w:val="00CD7F28"/>
    <w:rsid w:val="00CF0143"/>
    <w:rsid w:val="00D04A0D"/>
    <w:rsid w:val="00D1359E"/>
    <w:rsid w:val="00D47A4F"/>
    <w:rsid w:val="00D53704"/>
    <w:rsid w:val="00D609FC"/>
    <w:rsid w:val="00D73809"/>
    <w:rsid w:val="00D81338"/>
    <w:rsid w:val="00D833DB"/>
    <w:rsid w:val="00DA6CBF"/>
    <w:rsid w:val="00DC11AD"/>
    <w:rsid w:val="00DC34CB"/>
    <w:rsid w:val="00DD32B9"/>
    <w:rsid w:val="00DD33F8"/>
    <w:rsid w:val="00DE786D"/>
    <w:rsid w:val="00DF6ED1"/>
    <w:rsid w:val="00E01C78"/>
    <w:rsid w:val="00E04387"/>
    <w:rsid w:val="00E0718D"/>
    <w:rsid w:val="00E11546"/>
    <w:rsid w:val="00E136CC"/>
    <w:rsid w:val="00E2124E"/>
    <w:rsid w:val="00E231AE"/>
    <w:rsid w:val="00E25881"/>
    <w:rsid w:val="00E35B32"/>
    <w:rsid w:val="00E45996"/>
    <w:rsid w:val="00E53D1D"/>
    <w:rsid w:val="00E57F85"/>
    <w:rsid w:val="00E6153E"/>
    <w:rsid w:val="00E71851"/>
    <w:rsid w:val="00E75864"/>
    <w:rsid w:val="00E75DFB"/>
    <w:rsid w:val="00E8284C"/>
    <w:rsid w:val="00E90EF5"/>
    <w:rsid w:val="00EA02B4"/>
    <w:rsid w:val="00EC22F0"/>
    <w:rsid w:val="00EE7A0E"/>
    <w:rsid w:val="00EF53BC"/>
    <w:rsid w:val="00EF5B69"/>
    <w:rsid w:val="00F0282F"/>
    <w:rsid w:val="00F12022"/>
    <w:rsid w:val="00F155CC"/>
    <w:rsid w:val="00F249C1"/>
    <w:rsid w:val="00F2770B"/>
    <w:rsid w:val="00F34099"/>
    <w:rsid w:val="00F34A0B"/>
    <w:rsid w:val="00F351B9"/>
    <w:rsid w:val="00F35233"/>
    <w:rsid w:val="00F47F56"/>
    <w:rsid w:val="00F5025D"/>
    <w:rsid w:val="00F843E0"/>
    <w:rsid w:val="00F906EC"/>
    <w:rsid w:val="00FD0464"/>
    <w:rsid w:val="00FD3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BA7CBC"/>
  <w15:docId w15:val="{BC1B0A15-282F-4AD4-B51F-0BEBF2ED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4A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AA8"/>
  </w:style>
  <w:style w:type="paragraph" w:styleId="Fuzeile">
    <w:name w:val="footer"/>
    <w:basedOn w:val="Standard"/>
    <w:link w:val="FuzeileZchn"/>
    <w:uiPriority w:val="99"/>
    <w:unhideWhenUsed/>
    <w:rsid w:val="005D4A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AA8"/>
  </w:style>
  <w:style w:type="paragraph" w:styleId="Sprechblasentext">
    <w:name w:val="Balloon Text"/>
    <w:basedOn w:val="Standard"/>
    <w:link w:val="SprechblasentextZchn"/>
    <w:uiPriority w:val="99"/>
    <w:semiHidden/>
    <w:unhideWhenUsed/>
    <w:rsid w:val="005D4A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4AA8"/>
    <w:rPr>
      <w:rFonts w:ascii="Tahoma" w:hAnsi="Tahoma" w:cs="Tahoma"/>
      <w:sz w:val="16"/>
      <w:szCs w:val="16"/>
    </w:rPr>
  </w:style>
  <w:style w:type="character" w:styleId="Hyperlink">
    <w:name w:val="Hyperlink"/>
    <w:uiPriority w:val="99"/>
    <w:unhideWhenUsed/>
    <w:rsid w:val="008F7740"/>
    <w:rPr>
      <w:color w:val="0000FF"/>
      <w:u w:val="single"/>
    </w:rPr>
  </w:style>
  <w:style w:type="paragraph" w:styleId="Beschriftung">
    <w:name w:val="caption"/>
    <w:basedOn w:val="Standard"/>
    <w:next w:val="Standard"/>
    <w:uiPriority w:val="35"/>
    <w:unhideWhenUsed/>
    <w:qFormat/>
    <w:rsid w:val="008872E3"/>
    <w:pPr>
      <w:spacing w:line="240" w:lineRule="auto"/>
    </w:pPr>
    <w:rPr>
      <w:i/>
      <w:iCs/>
      <w:color w:val="1F497D" w:themeColor="text2"/>
      <w:sz w:val="18"/>
      <w:szCs w:val="18"/>
    </w:rPr>
  </w:style>
  <w:style w:type="paragraph" w:styleId="Listenabsatz">
    <w:name w:val="List Paragraph"/>
    <w:basedOn w:val="Standard"/>
    <w:uiPriority w:val="34"/>
    <w:qFormat/>
    <w:rsid w:val="008872E3"/>
    <w:pPr>
      <w:ind w:left="720"/>
      <w:contextualSpacing/>
    </w:pPr>
  </w:style>
  <w:style w:type="character" w:customStyle="1" w:styleId="st">
    <w:name w:val="st"/>
    <w:basedOn w:val="Absatz-Standardschriftart"/>
    <w:rsid w:val="00317AE8"/>
  </w:style>
  <w:style w:type="character" w:styleId="Kommentarzeichen">
    <w:name w:val="annotation reference"/>
    <w:basedOn w:val="Absatz-Standardschriftart"/>
    <w:uiPriority w:val="99"/>
    <w:semiHidden/>
    <w:unhideWhenUsed/>
    <w:rsid w:val="00EC22F0"/>
    <w:rPr>
      <w:sz w:val="16"/>
      <w:szCs w:val="16"/>
    </w:rPr>
  </w:style>
  <w:style w:type="paragraph" w:styleId="Kommentartext">
    <w:name w:val="annotation text"/>
    <w:basedOn w:val="Standard"/>
    <w:link w:val="KommentartextZchn"/>
    <w:uiPriority w:val="99"/>
    <w:semiHidden/>
    <w:unhideWhenUsed/>
    <w:rsid w:val="00EC22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22F0"/>
    <w:rPr>
      <w:sz w:val="20"/>
      <w:szCs w:val="20"/>
    </w:rPr>
  </w:style>
  <w:style w:type="paragraph" w:styleId="Kommentarthema">
    <w:name w:val="annotation subject"/>
    <w:basedOn w:val="Kommentartext"/>
    <w:next w:val="Kommentartext"/>
    <w:link w:val="KommentarthemaZchn"/>
    <w:uiPriority w:val="99"/>
    <w:semiHidden/>
    <w:unhideWhenUsed/>
    <w:rsid w:val="00EC22F0"/>
    <w:rPr>
      <w:b/>
      <w:bCs/>
    </w:rPr>
  </w:style>
  <w:style w:type="character" w:customStyle="1" w:styleId="KommentarthemaZchn">
    <w:name w:val="Kommentarthema Zchn"/>
    <w:basedOn w:val="KommentartextZchn"/>
    <w:link w:val="Kommentarthema"/>
    <w:uiPriority w:val="99"/>
    <w:semiHidden/>
    <w:rsid w:val="00EC22F0"/>
    <w:rPr>
      <w:b/>
      <w:bCs/>
      <w:sz w:val="20"/>
      <w:szCs w:val="20"/>
    </w:rPr>
  </w:style>
  <w:style w:type="character" w:styleId="Hervorhebung">
    <w:name w:val="Emphasis"/>
    <w:basedOn w:val="Absatz-Standardschriftart"/>
    <w:uiPriority w:val="20"/>
    <w:qFormat/>
    <w:rsid w:val="002643EB"/>
    <w:rPr>
      <w:i/>
      <w:iCs/>
    </w:rPr>
  </w:style>
  <w:style w:type="paragraph" w:styleId="StandardWeb">
    <w:name w:val="Normal (Web)"/>
    <w:basedOn w:val="Standard"/>
    <w:uiPriority w:val="99"/>
    <w:unhideWhenUsed/>
    <w:rsid w:val="002643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643EB"/>
    <w:rPr>
      <w:b/>
      <w:bCs/>
    </w:rPr>
  </w:style>
  <w:style w:type="character" w:customStyle="1" w:styleId="NichtaufgelsteErwhnung1">
    <w:name w:val="Nicht aufgelöste Erwähnung1"/>
    <w:basedOn w:val="Absatz-Standardschriftart"/>
    <w:uiPriority w:val="99"/>
    <w:semiHidden/>
    <w:unhideWhenUsed/>
    <w:rsid w:val="00A41E55"/>
    <w:rPr>
      <w:color w:val="808080"/>
      <w:shd w:val="clear" w:color="auto" w:fill="E6E6E6"/>
    </w:rPr>
  </w:style>
  <w:style w:type="character" w:styleId="NichtaufgelsteErwhnung">
    <w:name w:val="Unresolved Mention"/>
    <w:basedOn w:val="Absatz-Standardschriftart"/>
    <w:uiPriority w:val="99"/>
    <w:semiHidden/>
    <w:unhideWhenUsed/>
    <w:rsid w:val="00784294"/>
    <w:rPr>
      <w:color w:val="808080"/>
      <w:shd w:val="clear" w:color="auto" w:fill="E6E6E6"/>
    </w:rPr>
  </w:style>
  <w:style w:type="table" w:styleId="Tabellenraster">
    <w:name w:val="Table Grid"/>
    <w:basedOn w:val="NormaleTabelle"/>
    <w:uiPriority w:val="59"/>
    <w:rsid w:val="00784294"/>
    <w:pPr>
      <w:spacing w:after="0" w:line="240" w:lineRule="auto"/>
    </w:pPr>
    <w:rPr>
      <w:rFonts w:ascii="Times New Roman" w:eastAsia="Calibri" w:hAnsi="Times New Roman" w:cs="Times New Roman"/>
      <w:sz w:val="24"/>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87668">
      <w:bodyDiv w:val="1"/>
      <w:marLeft w:val="0"/>
      <w:marRight w:val="0"/>
      <w:marTop w:val="0"/>
      <w:marBottom w:val="0"/>
      <w:divBdr>
        <w:top w:val="none" w:sz="0" w:space="0" w:color="auto"/>
        <w:left w:val="none" w:sz="0" w:space="0" w:color="auto"/>
        <w:bottom w:val="none" w:sz="0" w:space="0" w:color="auto"/>
        <w:right w:val="none" w:sz="0" w:space="0" w:color="auto"/>
      </w:divBdr>
    </w:div>
    <w:div w:id="19005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nc.eu" TargetMode="External"/><Relationship Id="rId18" Type="http://schemas.openxmlformats.org/officeDocument/2006/relationships/hyperlink" Target="http://ec.europa.eu/growth/about-us/index_en.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pernicus.eu" TargetMode="External"/><Relationship Id="rId17" Type="http://schemas.openxmlformats.org/officeDocument/2006/relationships/hyperlink" Target="http://www.azo-space.com" TargetMode="External"/><Relationship Id="rId2" Type="http://schemas.openxmlformats.org/officeDocument/2006/relationships/numbering" Target="numbering.xml"/><Relationship Id="rId16" Type="http://schemas.openxmlformats.org/officeDocument/2006/relationships/hyperlink" Target="http://www.innospace-masters.de/?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int/copernicus" TargetMode="External"/><Relationship Id="rId5" Type="http://schemas.openxmlformats.org/officeDocument/2006/relationships/webSettings" Target="webSettings.xml"/><Relationship Id="rId15" Type="http://schemas.openxmlformats.org/officeDocument/2006/relationships/hyperlink" Target="http://www.space-exploration-masters.com/" TargetMode="External"/><Relationship Id="rId23" Type="http://schemas.openxmlformats.org/officeDocument/2006/relationships/theme" Target="theme/theme1.xml"/><Relationship Id="rId10" Type="http://schemas.openxmlformats.org/officeDocument/2006/relationships/hyperlink" Target="http://www.space-of-innovation.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pernicus-masters.com" TargetMode="External"/><Relationship Id="rId14" Type="http://schemas.openxmlformats.org/officeDocument/2006/relationships/hyperlink" Target="http://www.copernicus-master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F287-4C67-45D4-95F7-3227ABEF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6870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Kimbacher</dc:creator>
  <cp:lastModifiedBy>Regine Heue</cp:lastModifiedBy>
  <cp:revision>10</cp:revision>
  <cp:lastPrinted>2017-03-29T14:28:00Z</cp:lastPrinted>
  <dcterms:created xsi:type="dcterms:W3CDTF">2018-03-14T14:04:00Z</dcterms:created>
  <dcterms:modified xsi:type="dcterms:W3CDTF">2018-03-28T07:48:00Z</dcterms:modified>
</cp:coreProperties>
</file>